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both"/>
        <w:rPr>
          <w:rFonts w:ascii="Calibri" w:cs="Calibri" w:eastAsia="Calibri" w:hAnsi="Calibri"/>
          <w:i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Disclaimer:</w:t>
      </w:r>
    </w:p>
    <w:p w:rsidR="00000000" w:rsidDel="00000000" w:rsidP="00000000" w:rsidRDefault="00000000" w:rsidRPr="00000000" w14:paraId="00000002">
      <w:pPr>
        <w:spacing w:before="240" w:lineRule="auto"/>
        <w:jc w:val="both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Vezměte prosím v potaz, že tento dokument je vyhotoven pouze jako doplňkový studijní materiál ke kurzu umístěnému na portále </w:t>
      </w:r>
      <w:r w:rsidDel="00000000" w:rsidR="00000000" w:rsidRPr="00000000">
        <w:rPr>
          <w:i w:val="1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eduo.cz. Jedná se o vzorový dokument, který nenahrazuje a ani nemůže jakkoliv nahradit právní služby poskytované advokáty dle konkrétních požadavků klienta. Využitím tohoto vzoru bere uživatel vše výše uvedené na vědomí a zavazuje se, že nebude požadovat případnou náhradu způsobené újmy v jakékoliv formě.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DOHODA O DALŠÍ PRÁCI PŘESČAS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uzavřená dle § 93 odst. 3 zákona č. 262/2006 Sb., zákoníku práce ve znění pozdějších předpisů (dále jen jako "ZPr"), mezi</w:t>
      </w: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361"/>
        <w:gridCol w:w="567"/>
        <w:gridCol w:w="4286"/>
        <w:tblGridChange w:id="0">
          <w:tblGrid>
            <w:gridCol w:w="4361"/>
            <w:gridCol w:w="567"/>
            <w:gridCol w:w="4286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ABCD s.r.o.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Kamil Pracovitý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IČ: 12345678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nar. 20. 8. 1992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se sídlem Pražská 123, Praha 1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bytem Nová 789, Olomouc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zastoupená Ing. Karlem Novákem, jednatelem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pracovní smlouva ze dne 28. 3. 2018, druh práce – dělník</w:t>
            </w:r>
          </w:p>
        </w:tc>
      </w:tr>
      <w:tr>
        <w:trPr>
          <w:trHeight w:val="335" w:hRule="atLeast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(dále jen jako "Zaměstnavatel")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(dále jen jako "Zaměstnanec")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Zaměstnanec podpisem této dohody prohlašuje, že souhlasí s případným výkonem práce přesčas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964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také nad rámec zákonných limitů přesčasové práce uvedených v § 93 odst. 2 ZPr,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964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také při současné péči o dítě mladší než jeden rok ve smyslu § 241 odst. 3 ZPr,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964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také ve dnech pracovního klidu a to i za předpokladu, že se nebude jednat o činnosti vymezené v § 91 odst. 3 ZPr,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964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také o svátcích a to i za předpokladu, že se nebude jednat o činnosti vymezené v § 91 odst. 3 ZPr.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Vyrovnávací období je zaměstnavatelem stanoveno 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26 týdnů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Prací přesčas vymezenou v čl. 1. této dohody se rozumí práce nad rámec práce přesčas, kterou může Zaměstnavatel zaměstnanci nařídit (§ 93 odst. 2 ZPr), tedy práce nad rámec 150 hodin v kalendářním roce. Celkový rozsah práce přesčas nepřesáhne ani v těchto případech 416 hodin za kalendářní rok.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Práce přesčas nesmí činit v průměru více než 8 hodin týdně v období, které může činit nejvýše 26 týdnů po sobě jdoucích.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případě, že Zaměstnanec odmítne konat práci přesčas nařízenou mu v souladu s touto dohodou, jedná se o porušení pracovních povinností, které může dle své intenzity vést až k výpovědi ve smyslu § 52 písm. g) ZPr, případně k okamžitému zrušení pracovního poměru (§ 55 odst. 1 písm. b) ZPr.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dohoda nabývá účinnosti dnem podpisu obou stran a je uzavřena na dobu trvání pracovního poměru Zaměstnance k Zaměstnavateli. V případě, že bude pracovní poměr sjednaný na dobu určitou opakován či prodloužen (§ 39 odst. 2 ZPr), prodlužuje se automaticky také tato dohoda.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Zaměstnanec může tuto dohodu kdykoliv vypovědět a to i bez udání důvodu. Zaměstnanec je však povinen počínat si v souladu s touto dohodou (konat práci přesčas dle čl. 1. této dohody) i po podání výpovědi a to až do skončení vyrovnávacího období, ve kterém byla výpověď doručena Zaměstnavateli.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dohoda je sepsána ve dvou stejnopisech, z nichž jeden obdrží Zaměstnanec a jeden Zaměstnavatel.</w:t>
      </w:r>
    </w:p>
    <w:p w:rsidR="00000000" w:rsidDel="00000000" w:rsidP="00000000" w:rsidRDefault="00000000" w:rsidRPr="00000000" w14:paraId="00000022">
      <w:pPr>
        <w:spacing w:after="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4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6"/>
        <w:gridCol w:w="4538"/>
        <w:tblGridChange w:id="0">
          <w:tblGrid>
            <w:gridCol w:w="4676"/>
            <w:gridCol w:w="4538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 ……………………………….. dne …………………………….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 ……………………………….. dne …………………………….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………………………………………………………………………….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ABCD s.r.o.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zastoupená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Ing. Karlem Novákem, jednatelem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………………………………………………………………………….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Kamil Pracovitý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17" w:top="1665" w:left="1418" w:right="1417" w:header="708" w:footer="8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VZOR dohody o další práci přesčasStránka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42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4D708C"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C637EA"/>
    <w:pPr>
      <w:tabs>
        <w:tab w:val="center" w:pos="4536"/>
        <w:tab w:val="right" w:pos="9072"/>
      </w:tabs>
      <w:spacing w:after="0" w:line="240" w:lineRule="auto"/>
    </w:pPr>
    <w:rPr>
      <w:rFonts w:ascii="Microsoft Sans Serif" w:eastAsia="Times New Roman" w:hAnsi="Microsoft Sans Serif"/>
      <w:color w:val="000000"/>
      <w:szCs w:val="24"/>
      <w:lang w:eastAsia="cs-CZ"/>
    </w:rPr>
  </w:style>
  <w:style w:type="character" w:styleId="ZhlavChar" w:customStyle="1">
    <w:name w:val="Záhlaví Char"/>
    <w:basedOn w:val="Standardnpsmoodstavce"/>
    <w:link w:val="Zhlav"/>
    <w:uiPriority w:val="99"/>
    <w:rsid w:val="00C637EA"/>
    <w:rPr>
      <w:rFonts w:ascii="Microsoft Sans Serif" w:cs="Times New Roman" w:eastAsia="Times New Roman" w:hAnsi="Microsoft Sans Serif"/>
      <w:color w:val="00000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C637EA"/>
    <w:pPr>
      <w:tabs>
        <w:tab w:val="center" w:pos="4536"/>
        <w:tab w:val="right" w:pos="9072"/>
      </w:tabs>
      <w:spacing w:after="0" w:line="240" w:lineRule="auto"/>
    </w:pPr>
    <w:rPr>
      <w:rFonts w:ascii="Microsoft Sans Serif" w:eastAsia="Times New Roman" w:hAnsi="Microsoft Sans Serif"/>
      <w:color w:val="000000"/>
      <w:szCs w:val="24"/>
      <w:lang w:eastAsia="cs-CZ"/>
    </w:rPr>
  </w:style>
  <w:style w:type="character" w:styleId="ZpatChar" w:customStyle="1">
    <w:name w:val="Zápatí Char"/>
    <w:basedOn w:val="Standardnpsmoodstavce"/>
    <w:link w:val="Zpat"/>
    <w:uiPriority w:val="99"/>
    <w:rsid w:val="00C637EA"/>
    <w:rPr>
      <w:rFonts w:ascii="Microsoft Sans Serif" w:cs="Times New Roman" w:eastAsia="Times New Roman" w:hAnsi="Microsoft Sans Serif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D708C"/>
    <w:pPr>
      <w:spacing w:after="0" w:line="240" w:lineRule="auto"/>
    </w:pPr>
    <w:rPr>
      <w:rFonts w:ascii="Tahoma" w:cs="Tahoma" w:eastAsia="Times New Roman" w:hAnsi="Tahoma"/>
      <w:color w:val="000000"/>
      <w:sz w:val="16"/>
      <w:szCs w:val="16"/>
      <w:lang w:eastAsia="cs-CZ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D708C"/>
    <w:rPr>
      <w:rFonts w:ascii="Tahoma" w:cs="Tahoma" w:eastAsia="Times New Roman" w:hAnsi="Tahoma"/>
      <w:color w:val="000000"/>
      <w:sz w:val="16"/>
      <w:szCs w:val="16"/>
    </w:rPr>
  </w:style>
  <w:style w:type="paragraph" w:styleId="Textpoznpodarou">
    <w:name w:val="footnote text"/>
    <w:basedOn w:val="Normln"/>
    <w:link w:val="TextpoznpodarouChar"/>
    <w:semiHidden w:val="1"/>
    <w:unhideWhenUsed w:val="1"/>
    <w:rsid w:val="00176290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semiHidden w:val="1"/>
    <w:rsid w:val="00176290"/>
    <w:rPr>
      <w:lang w:eastAsia="en-US"/>
    </w:rPr>
  </w:style>
  <w:style w:type="character" w:styleId="Znakapoznpodarou">
    <w:name w:val="footnote reference"/>
    <w:basedOn w:val="Standardnpsmoodstavce"/>
    <w:semiHidden w:val="1"/>
    <w:unhideWhenUsed w:val="1"/>
    <w:rsid w:val="00176290"/>
    <w:rPr>
      <w:vertAlign w:val="superscript"/>
    </w:rPr>
  </w:style>
  <w:style w:type="character" w:styleId="Zstupntext">
    <w:name w:val="Placeholder Text"/>
    <w:basedOn w:val="Standardnpsmoodstavce"/>
    <w:uiPriority w:val="99"/>
    <w:semiHidden w:val="1"/>
    <w:rsid w:val="00ED7418"/>
    <w:rPr>
      <w:color w:val="808080"/>
    </w:rPr>
  </w:style>
  <w:style w:type="paragraph" w:styleId="Odstavecseseznamem">
    <w:name w:val="List Paragraph"/>
    <w:basedOn w:val="Normln"/>
    <w:uiPriority w:val="34"/>
    <w:qFormat w:val="1"/>
    <w:rsid w:val="001B7A4B"/>
    <w:pPr>
      <w:ind w:left="720"/>
      <w:contextualSpacing w:val="1"/>
    </w:pPr>
  </w:style>
  <w:style w:type="paragraph" w:styleId="Zkladntext2">
    <w:name w:val="Body Text 2"/>
    <w:basedOn w:val="Normln"/>
    <w:link w:val="Zkladntext2Char"/>
    <w:rsid w:val="00E6398F"/>
    <w:pPr>
      <w:widowControl w:val="0"/>
      <w:tabs>
        <w:tab w:val="left" w:pos="9072"/>
      </w:tabs>
      <w:spacing w:after="0" w:line="240" w:lineRule="atLeast"/>
      <w:ind w:right="334"/>
      <w:jc w:val="both"/>
    </w:pPr>
    <w:rPr>
      <w:rFonts w:ascii="Tahoma" w:eastAsia="Times New Roman" w:hAnsi="Tahoma"/>
      <w:sz w:val="24"/>
      <w:szCs w:val="20"/>
      <w:lang w:eastAsia="cs-CZ"/>
    </w:rPr>
  </w:style>
  <w:style w:type="character" w:styleId="Zkladntext2Char" w:customStyle="1">
    <w:name w:val="Základní text 2 Char"/>
    <w:basedOn w:val="Standardnpsmoodstavce"/>
    <w:link w:val="Zkladntext2"/>
    <w:rsid w:val="00E6398F"/>
    <w:rPr>
      <w:rFonts w:ascii="Tahoma" w:eastAsia="Times New Roman" w:hAnsi="Tahoma"/>
      <w:sz w:val="24"/>
    </w:rPr>
  </w:style>
  <w:style w:type="table" w:styleId="Mkatabulky">
    <w:name w:val="Table Grid"/>
    <w:basedOn w:val="Normlntabulka"/>
    <w:uiPriority w:val="59"/>
    <w:rsid w:val="007B3DE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CzbUKPkXQWLT0M+n7qcCCEf8+A==">AMUW2mVYCPvMWTvV8brJz3pdHHyVVIdvvsmEiIKJnIPZ8h5Taor0sz2kewGuhHcNs9T4FcVMAoCVFERdQtc054el25GY0tQnxwzeK/U2AEebOBGeG/T6FeajwtaAk1z/fbRmy4M7o9sg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2014-03-25T17:22:00Z</dcterms:created>
</cp:coreProperties>
</file>