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EA" w:rsidRPr="001D09EA" w:rsidRDefault="001D09EA" w:rsidP="001D09EA">
      <w:pPr>
        <w:spacing w:before="240"/>
        <w:jc w:val="both"/>
        <w:rPr>
          <w:rFonts w:cs="Calibri"/>
          <w:i/>
          <w:sz w:val="28"/>
        </w:rPr>
      </w:pPr>
      <w:proofErr w:type="spellStart"/>
      <w:r w:rsidRPr="001D09EA">
        <w:rPr>
          <w:rFonts w:cs="Calibri"/>
          <w:i/>
          <w:sz w:val="28"/>
        </w:rPr>
        <w:t>Disclaimer</w:t>
      </w:r>
      <w:proofErr w:type="spellEnd"/>
      <w:r w:rsidRPr="001D09EA">
        <w:rPr>
          <w:rFonts w:cs="Calibri"/>
          <w:i/>
          <w:sz w:val="28"/>
        </w:rPr>
        <w:t>:</w:t>
      </w:r>
    </w:p>
    <w:p w:rsidR="001D09EA" w:rsidRPr="001D09EA" w:rsidRDefault="001D09EA" w:rsidP="001D09EA">
      <w:pPr>
        <w:spacing w:before="240"/>
        <w:jc w:val="both"/>
        <w:rPr>
          <w:rFonts w:cs="Calibri"/>
          <w:i/>
          <w:sz w:val="28"/>
        </w:rPr>
      </w:pPr>
      <w:r w:rsidRPr="001D09EA">
        <w:rPr>
          <w:rFonts w:cs="Calibri"/>
          <w:i/>
          <w:sz w:val="28"/>
        </w:rPr>
        <w:t>Vezměte prosím v potaz, že tento dokument je vyhotoven pouze jako doplňkový studijní materiál ke kurzu umístěnému na portále seduo.cz. Jedná se o vzorový dokument, který nenahrazuje a ani nemůže jakkoliv nahradit právní služby poskytované advokáty dle konkrétních požadavků klienta. Využitím tohoto vzoru bere uživatel vše výše uvedené na vědomí a zavazuje se, že nebude požadovat případnou náhradu způsobené újmy v jakékoliv formě.</w:t>
      </w:r>
    </w:p>
    <w:p w:rsidR="001D09EA" w:rsidRDefault="001D09EA" w:rsidP="00277A6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A7B28" w:rsidRPr="00B77077" w:rsidRDefault="00C945E7" w:rsidP="00277A6A">
      <w:pPr>
        <w:jc w:val="center"/>
        <w:rPr>
          <w:b/>
          <w:sz w:val="28"/>
          <w:szCs w:val="28"/>
        </w:rPr>
      </w:pPr>
      <w:r w:rsidRPr="00B77077">
        <w:rPr>
          <w:b/>
          <w:sz w:val="28"/>
          <w:szCs w:val="28"/>
        </w:rPr>
        <w:t>UPOZORNĚNÍ NA MOŽNOST VÝPOVĚDI (VYTÝKACÍ DOPIS)</w:t>
      </w:r>
    </w:p>
    <w:p w:rsidR="00277A6A" w:rsidRDefault="00B77077" w:rsidP="00277A6A">
      <w:pPr>
        <w:jc w:val="center"/>
        <w:rPr>
          <w:sz w:val="20"/>
          <w:szCs w:val="20"/>
        </w:rPr>
      </w:pPr>
      <w:r>
        <w:rPr>
          <w:sz w:val="20"/>
          <w:szCs w:val="20"/>
        </w:rPr>
        <w:t>v souladu s</w:t>
      </w:r>
      <w:r w:rsidR="00277A6A" w:rsidRPr="000E163F">
        <w:rPr>
          <w:sz w:val="20"/>
          <w:szCs w:val="20"/>
        </w:rPr>
        <w:t xml:space="preserve"> § </w:t>
      </w:r>
      <w:r w:rsidR="003326D7">
        <w:rPr>
          <w:sz w:val="20"/>
          <w:szCs w:val="20"/>
        </w:rPr>
        <w:t>52</w:t>
      </w:r>
      <w:r w:rsidR="00CD050F">
        <w:rPr>
          <w:sz w:val="20"/>
          <w:szCs w:val="20"/>
        </w:rPr>
        <w:t xml:space="preserve"> písm. </w:t>
      </w:r>
      <w:r w:rsidR="00C945E7">
        <w:rPr>
          <w:sz w:val="20"/>
          <w:szCs w:val="20"/>
        </w:rPr>
        <w:t>g</w:t>
      </w:r>
      <w:r w:rsidR="00CD050F">
        <w:rPr>
          <w:sz w:val="20"/>
          <w:szCs w:val="20"/>
        </w:rPr>
        <w:t>)</w:t>
      </w:r>
      <w:r w:rsidR="00277A6A" w:rsidRPr="000E163F">
        <w:rPr>
          <w:sz w:val="20"/>
          <w:szCs w:val="20"/>
        </w:rPr>
        <w:t xml:space="preserve"> zákona č. 262/2006 Sb., zákoník</w:t>
      </w:r>
      <w:r w:rsidR="008568E9">
        <w:rPr>
          <w:sz w:val="20"/>
          <w:szCs w:val="20"/>
        </w:rPr>
        <w:t>u</w:t>
      </w:r>
      <w:r w:rsidR="00277A6A" w:rsidRPr="000E163F">
        <w:rPr>
          <w:sz w:val="20"/>
          <w:szCs w:val="20"/>
        </w:rPr>
        <w:t xml:space="preserve"> práce ve znění pozdějších předpisů</w:t>
      </w:r>
      <w:r>
        <w:rPr>
          <w:sz w:val="20"/>
          <w:szCs w:val="20"/>
        </w:rPr>
        <w:t xml:space="preserve"> (dále jen</w:t>
      </w:r>
      <w:r w:rsidR="008568E9">
        <w:rPr>
          <w:sz w:val="20"/>
          <w:szCs w:val="20"/>
        </w:rPr>
        <w:t xml:space="preserve"> "ZP</w:t>
      </w:r>
      <w:r w:rsidR="00C945E7">
        <w:rPr>
          <w:sz w:val="20"/>
          <w:szCs w:val="20"/>
        </w:rPr>
        <w:t>r</w:t>
      </w:r>
      <w:r w:rsidR="008568E9">
        <w:rPr>
          <w:sz w:val="20"/>
          <w:szCs w:val="20"/>
        </w:rPr>
        <w:t>")</w:t>
      </w:r>
    </w:p>
    <w:tbl>
      <w:tblPr>
        <w:tblStyle w:val="Mkatabulky1"/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286"/>
      </w:tblGrid>
      <w:tr w:rsidR="001D09EA" w:rsidRPr="0092653E" w:rsidTr="00F07C17">
        <w:tc>
          <w:tcPr>
            <w:tcW w:w="4361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2653E">
              <w:rPr>
                <w:rFonts w:asciiTheme="minorHAnsi" w:hAnsiTheme="minorHAnsi" w:cstheme="minorHAnsi"/>
                <w:highlight w:val="yellow"/>
              </w:rPr>
              <w:t>ABCD s.r.o.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286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2653E">
              <w:rPr>
                <w:rFonts w:asciiTheme="minorHAnsi" w:hAnsiTheme="minorHAnsi" w:cstheme="minorHAnsi"/>
                <w:highlight w:val="yellow"/>
              </w:rPr>
              <w:t>Kamil Pracovitý</w:t>
            </w:r>
          </w:p>
        </w:tc>
      </w:tr>
      <w:tr w:rsidR="001D09EA" w:rsidRPr="0092653E" w:rsidTr="00F07C17">
        <w:tc>
          <w:tcPr>
            <w:tcW w:w="4361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2653E">
              <w:rPr>
                <w:rFonts w:asciiTheme="minorHAnsi" w:hAnsiTheme="minorHAnsi" w:cstheme="minorHAnsi"/>
                <w:highlight w:val="yellow"/>
              </w:rPr>
              <w:t>IČ: 12345678</w:t>
            </w:r>
          </w:p>
        </w:tc>
        <w:tc>
          <w:tcPr>
            <w:tcW w:w="567" w:type="dxa"/>
            <w:vMerge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286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2653E">
              <w:rPr>
                <w:rFonts w:asciiTheme="minorHAnsi" w:hAnsiTheme="minorHAnsi" w:cstheme="minorHAnsi"/>
                <w:highlight w:val="yellow"/>
              </w:rPr>
              <w:t>nar. 20. 8. 1992</w:t>
            </w:r>
          </w:p>
        </w:tc>
      </w:tr>
      <w:tr w:rsidR="001D09EA" w:rsidRPr="0092653E" w:rsidTr="00F07C17">
        <w:tc>
          <w:tcPr>
            <w:tcW w:w="4361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2653E">
              <w:rPr>
                <w:rFonts w:asciiTheme="minorHAnsi" w:hAnsiTheme="minorHAnsi" w:cstheme="minorHAnsi"/>
                <w:highlight w:val="yellow"/>
              </w:rPr>
              <w:t>se sídlem Pražská 123, Praha 1</w:t>
            </w:r>
          </w:p>
        </w:tc>
        <w:tc>
          <w:tcPr>
            <w:tcW w:w="567" w:type="dxa"/>
            <w:vMerge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286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2653E">
              <w:rPr>
                <w:rFonts w:asciiTheme="minorHAnsi" w:hAnsiTheme="minorHAnsi" w:cstheme="minorHAnsi"/>
                <w:highlight w:val="yellow"/>
              </w:rPr>
              <w:t>bytem Nová 789, Olomouc</w:t>
            </w:r>
          </w:p>
        </w:tc>
      </w:tr>
      <w:tr w:rsidR="001D09EA" w:rsidRPr="0092653E" w:rsidTr="00F07C17">
        <w:tc>
          <w:tcPr>
            <w:tcW w:w="4361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2653E">
              <w:rPr>
                <w:rFonts w:asciiTheme="minorHAnsi" w:hAnsiTheme="minorHAnsi" w:cstheme="minorHAnsi"/>
                <w:highlight w:val="yellow"/>
              </w:rPr>
              <w:t>zastoupená Ing. Karlem Novákem, jednatelem</w:t>
            </w:r>
          </w:p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67" w:type="dxa"/>
            <w:vMerge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286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2653E">
              <w:rPr>
                <w:rFonts w:asciiTheme="minorHAnsi" w:hAnsiTheme="minorHAnsi" w:cstheme="minorHAnsi"/>
                <w:highlight w:val="yellow"/>
              </w:rPr>
              <w:t>pracovní smlouva ze dne 28. 3. 2018, druh práce – dělník</w:t>
            </w:r>
          </w:p>
        </w:tc>
      </w:tr>
      <w:tr w:rsidR="001D09EA" w:rsidRPr="0092653E" w:rsidTr="00F07C17">
        <w:trPr>
          <w:trHeight w:val="335"/>
        </w:trPr>
        <w:tc>
          <w:tcPr>
            <w:tcW w:w="4361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2653E">
              <w:rPr>
                <w:rFonts w:asciiTheme="minorHAnsi" w:hAnsiTheme="minorHAnsi" w:cstheme="minorHAnsi"/>
              </w:rPr>
              <w:t>(dále jen jako "Zaměstnavatel")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</w:tcPr>
          <w:p w:rsidR="001D09EA" w:rsidRPr="0092653E" w:rsidRDefault="001D09EA" w:rsidP="00F07C1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2653E">
              <w:rPr>
                <w:rFonts w:asciiTheme="minorHAnsi" w:hAnsiTheme="minorHAnsi" w:cstheme="minorHAnsi"/>
              </w:rPr>
              <w:t>(dále jen jako "Zaměstnanec")</w:t>
            </w:r>
          </w:p>
        </w:tc>
      </w:tr>
    </w:tbl>
    <w:p w:rsidR="001D09EA" w:rsidRPr="000E163F" w:rsidRDefault="001D09EA" w:rsidP="00277A6A">
      <w:pPr>
        <w:jc w:val="center"/>
        <w:rPr>
          <w:sz w:val="20"/>
          <w:szCs w:val="20"/>
        </w:rPr>
      </w:pPr>
    </w:p>
    <w:p w:rsidR="00C945E7" w:rsidRDefault="00277A6A" w:rsidP="001D09EA">
      <w:pPr>
        <w:pStyle w:val="Odstavecseseznamem"/>
        <w:numPr>
          <w:ilvl w:val="0"/>
          <w:numId w:val="6"/>
        </w:numPr>
        <w:spacing w:before="240"/>
        <w:contextualSpacing w:val="0"/>
        <w:jc w:val="both"/>
      </w:pPr>
      <w:r w:rsidRPr="002A238F">
        <w:t xml:space="preserve">Zaměstnanec je u </w:t>
      </w:r>
      <w:r w:rsidR="008568E9" w:rsidRPr="002A238F">
        <w:t>Z</w:t>
      </w:r>
      <w:r w:rsidRPr="002A238F">
        <w:t xml:space="preserve">aměstnavatele zaměstnán na základě </w:t>
      </w:r>
      <w:r w:rsidR="00CD050F" w:rsidRPr="002A238F">
        <w:t xml:space="preserve">výše specifikované pracovní smlouvy jakožto </w:t>
      </w:r>
      <w:r w:rsidR="001D09EA" w:rsidRPr="001D09EA">
        <w:rPr>
          <w:highlight w:val="yellow"/>
        </w:rPr>
        <w:t>dělník</w:t>
      </w:r>
      <w:r w:rsidRPr="002A238F">
        <w:t xml:space="preserve">. Pracovní poměr byl uzavřen na dobu </w:t>
      </w:r>
      <w:r w:rsidR="008568E9" w:rsidRPr="00C945E7">
        <w:rPr>
          <w:highlight w:val="yellow"/>
        </w:rPr>
        <w:t>neurčitou</w:t>
      </w:r>
      <w:r w:rsidR="008568E9" w:rsidRPr="002A238F">
        <w:t>.</w:t>
      </w:r>
    </w:p>
    <w:p w:rsidR="00E00293" w:rsidRDefault="00C945E7" w:rsidP="001D09EA">
      <w:pPr>
        <w:pStyle w:val="Odstavecseseznamem"/>
        <w:numPr>
          <w:ilvl w:val="0"/>
          <w:numId w:val="6"/>
        </w:numPr>
        <w:spacing w:before="240"/>
        <w:contextualSpacing w:val="0"/>
        <w:jc w:val="both"/>
      </w:pPr>
      <w:r>
        <w:t xml:space="preserve">Popis skutkového děje - </w:t>
      </w:r>
      <w:r w:rsidRPr="001D09EA">
        <w:rPr>
          <w:highlight w:val="yellow"/>
        </w:rPr>
        <w:t>Pracovníci údržby nahlásili dne 1</w:t>
      </w:r>
      <w:r w:rsidR="001D09EA" w:rsidRPr="001D09EA">
        <w:rPr>
          <w:highlight w:val="yellow"/>
        </w:rPr>
        <w:t>1</w:t>
      </w:r>
      <w:r w:rsidRPr="001D09EA">
        <w:rPr>
          <w:highlight w:val="yellow"/>
        </w:rPr>
        <w:t>. 1. 20</w:t>
      </w:r>
      <w:r w:rsidR="001D09EA" w:rsidRPr="001D09EA">
        <w:rPr>
          <w:highlight w:val="yellow"/>
        </w:rPr>
        <w:t>20</w:t>
      </w:r>
      <w:r w:rsidRPr="001D09EA">
        <w:rPr>
          <w:highlight w:val="yellow"/>
        </w:rPr>
        <w:t xml:space="preserve"> v čase </w:t>
      </w:r>
      <w:r w:rsidR="001D09EA" w:rsidRPr="001D09EA">
        <w:rPr>
          <w:highlight w:val="yellow"/>
        </w:rPr>
        <w:t>11</w:t>
      </w:r>
      <w:r w:rsidRPr="001D09EA">
        <w:rPr>
          <w:highlight w:val="yellow"/>
        </w:rPr>
        <w:t>:</w:t>
      </w:r>
      <w:r w:rsidR="001D09EA" w:rsidRPr="001D09EA">
        <w:rPr>
          <w:highlight w:val="yellow"/>
        </w:rPr>
        <w:t>3</w:t>
      </w:r>
      <w:r w:rsidRPr="001D09EA">
        <w:rPr>
          <w:highlight w:val="yellow"/>
        </w:rPr>
        <w:t xml:space="preserve">0 svému vedoucímu odcizení </w:t>
      </w:r>
      <w:r w:rsidR="001D09EA" w:rsidRPr="001D09EA">
        <w:rPr>
          <w:highlight w:val="yellow"/>
        </w:rPr>
        <w:t xml:space="preserve">LED </w:t>
      </w:r>
      <w:r w:rsidRPr="001D09EA">
        <w:rPr>
          <w:highlight w:val="yellow"/>
        </w:rPr>
        <w:t xml:space="preserve">reflektoru, který byl odložen na pracovišti </w:t>
      </w:r>
      <w:r w:rsidR="001D09EA" w:rsidRPr="001D09EA">
        <w:rPr>
          <w:highlight w:val="yellow"/>
        </w:rPr>
        <w:t>lakovny</w:t>
      </w:r>
      <w:r w:rsidRPr="001D09EA">
        <w:rPr>
          <w:highlight w:val="yellow"/>
        </w:rPr>
        <w:t xml:space="preserve">. Vedoucí pracovník po zhlédnutí kamerových záznamů zjistil, že Zaměstnanec v čase </w:t>
      </w:r>
      <w:r w:rsidR="001D09EA" w:rsidRPr="001D09EA">
        <w:rPr>
          <w:highlight w:val="yellow"/>
        </w:rPr>
        <w:t>11</w:t>
      </w:r>
      <w:r w:rsidRPr="001D09EA">
        <w:rPr>
          <w:highlight w:val="yellow"/>
        </w:rPr>
        <w:t>:15 vchází s </w:t>
      </w:r>
      <w:r w:rsidR="001D09EA" w:rsidRPr="001D09EA">
        <w:rPr>
          <w:highlight w:val="yellow"/>
        </w:rPr>
        <w:t>prázdnou taškou</w:t>
      </w:r>
      <w:r w:rsidRPr="001D09EA">
        <w:rPr>
          <w:highlight w:val="yellow"/>
        </w:rPr>
        <w:t xml:space="preserve"> </w:t>
      </w:r>
      <w:r w:rsidR="001D09EA" w:rsidRPr="001D09EA">
        <w:rPr>
          <w:highlight w:val="yellow"/>
        </w:rPr>
        <w:t>do lakovny</w:t>
      </w:r>
      <w:r w:rsidRPr="001D09EA">
        <w:rPr>
          <w:highlight w:val="yellow"/>
        </w:rPr>
        <w:t xml:space="preserve">, vzápětí vychází </w:t>
      </w:r>
      <w:r w:rsidR="001D09EA" w:rsidRPr="001D09EA">
        <w:rPr>
          <w:highlight w:val="yellow"/>
        </w:rPr>
        <w:t>s touto taškou</w:t>
      </w:r>
      <w:r w:rsidRPr="001D09EA">
        <w:rPr>
          <w:highlight w:val="yellow"/>
        </w:rPr>
        <w:t xml:space="preserve">, kdy předmětný reflektor je v </w:t>
      </w:r>
      <w:r w:rsidR="001D09EA" w:rsidRPr="001D09EA">
        <w:rPr>
          <w:highlight w:val="yellow"/>
        </w:rPr>
        <w:t>ní</w:t>
      </w:r>
      <w:r w:rsidRPr="001D09EA">
        <w:rPr>
          <w:highlight w:val="yellow"/>
        </w:rPr>
        <w:t xml:space="preserve"> maskovaně umístěn. Takto Zaměstnanec opustil halu vnitřními dveřmi ke schodišti či vnějším dveřím. Po zhruba </w:t>
      </w:r>
      <w:r w:rsidR="001D09EA" w:rsidRPr="001D09EA">
        <w:rPr>
          <w:highlight w:val="yellow"/>
        </w:rPr>
        <w:t>3</w:t>
      </w:r>
      <w:r w:rsidRPr="001D09EA">
        <w:rPr>
          <w:highlight w:val="yellow"/>
        </w:rPr>
        <w:t xml:space="preserve">0 minutách, kdy </w:t>
      </w:r>
      <w:r w:rsidR="001D09EA" w:rsidRPr="001D09EA">
        <w:rPr>
          <w:highlight w:val="yellow"/>
        </w:rPr>
        <w:t>ostatní zaměstnanci</w:t>
      </w:r>
      <w:r w:rsidRPr="001D09EA">
        <w:rPr>
          <w:highlight w:val="yellow"/>
        </w:rPr>
        <w:t xml:space="preserve"> hledají světlo a dotazují se dalších zaměstnanců, vrací Zaměstnanec reflektor s tvrzením, že jej našel za dveřmi.</w:t>
      </w:r>
      <w:r w:rsidR="00E00293" w:rsidRPr="001D09EA">
        <w:rPr>
          <w:highlight w:val="yellow"/>
        </w:rPr>
        <w:t xml:space="preserve"> Ještě před tímto "nalezením" byl Zaměstnanec dotazován, zda o reflektoru něco ví a odpověděl, že neví.</w:t>
      </w:r>
    </w:p>
    <w:p w:rsidR="00E00293" w:rsidRDefault="00E00293" w:rsidP="001D09EA">
      <w:pPr>
        <w:pStyle w:val="Odstavecseseznamem"/>
        <w:numPr>
          <w:ilvl w:val="0"/>
          <w:numId w:val="6"/>
        </w:numPr>
        <w:spacing w:before="240"/>
        <w:contextualSpacing w:val="0"/>
        <w:jc w:val="both"/>
      </w:pPr>
      <w:r w:rsidRPr="00E00293">
        <w:t xml:space="preserve">Výše uvedené jednání Zaměstnance považuje Zaměstnavatel za </w:t>
      </w:r>
      <w:r w:rsidR="001D09EA">
        <w:rPr>
          <w:b/>
        </w:rPr>
        <w:t>méně závažné</w:t>
      </w:r>
      <w:r w:rsidRPr="00B77077">
        <w:rPr>
          <w:b/>
        </w:rPr>
        <w:t xml:space="preserve"> porušení pracovních povinností ve smyslu § 52 písm. g) ZPr</w:t>
      </w:r>
      <w:r w:rsidRPr="00E00293">
        <w:t xml:space="preserve">, neboť je patrno, že se Zaměstnanec pokusil předmětný majetek Zaměstnavatele odcizit. </w:t>
      </w:r>
      <w:r w:rsidRPr="001D09EA">
        <w:rPr>
          <w:highlight w:val="yellow"/>
        </w:rPr>
        <w:t xml:space="preserve">Když se mu tento čin nepodařilo dokonat v důsledku </w:t>
      </w:r>
      <w:r w:rsidR="00B77077" w:rsidRPr="001D09EA">
        <w:rPr>
          <w:highlight w:val="yellow"/>
        </w:rPr>
        <w:t xml:space="preserve">rychle </w:t>
      </w:r>
      <w:r w:rsidRPr="001D09EA">
        <w:rPr>
          <w:highlight w:val="yellow"/>
        </w:rPr>
        <w:t xml:space="preserve">zahájeného pátrání, snažil </w:t>
      </w:r>
      <w:r w:rsidR="00B77077" w:rsidRPr="001D09EA">
        <w:rPr>
          <w:highlight w:val="yellow"/>
        </w:rPr>
        <w:t xml:space="preserve">se své jednání zahladit. Zaměstnanec předstíral, že </w:t>
      </w:r>
      <w:r w:rsidRPr="001D09EA">
        <w:rPr>
          <w:highlight w:val="yellow"/>
        </w:rPr>
        <w:t xml:space="preserve">předmětný reflektor </w:t>
      </w:r>
      <w:r w:rsidR="00B77077" w:rsidRPr="001D09EA">
        <w:rPr>
          <w:highlight w:val="yellow"/>
        </w:rPr>
        <w:t>náhodou objevil</w:t>
      </w:r>
      <w:r w:rsidRPr="001D09EA">
        <w:rPr>
          <w:highlight w:val="yellow"/>
        </w:rPr>
        <w:t xml:space="preserve">, přičemž je však prokazatelné, že </w:t>
      </w:r>
      <w:r w:rsidRPr="001D09EA">
        <w:rPr>
          <w:b/>
          <w:highlight w:val="yellow"/>
        </w:rPr>
        <w:t xml:space="preserve">jej sám z dílny vynesl ven a to způsobem, který nevzbuzuje pochybnosti o jeho </w:t>
      </w:r>
      <w:r w:rsidR="00B77077" w:rsidRPr="001D09EA">
        <w:rPr>
          <w:b/>
          <w:highlight w:val="yellow"/>
        </w:rPr>
        <w:t xml:space="preserve">úmyslu věc odcizit (zamaskovaný v </w:t>
      </w:r>
      <w:r w:rsidR="001D09EA" w:rsidRPr="001D09EA">
        <w:rPr>
          <w:b/>
          <w:highlight w:val="yellow"/>
        </w:rPr>
        <w:t>tašce</w:t>
      </w:r>
      <w:r w:rsidR="00B77077" w:rsidRPr="001D09EA">
        <w:rPr>
          <w:b/>
          <w:highlight w:val="yellow"/>
        </w:rPr>
        <w:t>).</w:t>
      </w:r>
    </w:p>
    <w:p w:rsidR="00B77077" w:rsidRDefault="00B77077" w:rsidP="001D09EA">
      <w:pPr>
        <w:pStyle w:val="Odstavecseseznamem"/>
        <w:spacing w:before="240"/>
        <w:ind w:left="142"/>
        <w:contextualSpacing w:val="0"/>
        <w:jc w:val="both"/>
      </w:pPr>
    </w:p>
    <w:p w:rsidR="00B77077" w:rsidRPr="00E00293" w:rsidRDefault="00B77077" w:rsidP="001D09EA">
      <w:pPr>
        <w:pStyle w:val="Odstavecseseznamem"/>
        <w:numPr>
          <w:ilvl w:val="0"/>
          <w:numId w:val="6"/>
        </w:numPr>
        <w:spacing w:before="240"/>
        <w:contextualSpacing w:val="0"/>
        <w:jc w:val="both"/>
      </w:pPr>
      <w:r>
        <w:lastRenderedPageBreak/>
        <w:t xml:space="preserve">Pokud ze strany Zaměstnance dojde k jakémukoliv dalšímu porušení pracovních povinností, upozorňuje jej Zaměstnavatel, že s ním bude </w:t>
      </w:r>
      <w:r w:rsidRPr="00935DF7">
        <w:rPr>
          <w:b/>
        </w:rPr>
        <w:t>rozvázán pracovní poměr z důvodů, které nezakládají jakýkoliv nárok na odstupné či následnou podporu v nezaměstnanosti.</w:t>
      </w:r>
    </w:p>
    <w:p w:rsidR="00C945E7" w:rsidRDefault="00C945E7" w:rsidP="001D09EA">
      <w:pPr>
        <w:spacing w:before="240"/>
        <w:jc w:val="both"/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D09EA" w:rsidRPr="002659B0" w:rsidTr="0072343D">
        <w:tc>
          <w:tcPr>
            <w:tcW w:w="4676" w:type="dxa"/>
          </w:tcPr>
          <w:p w:rsidR="001D09EA" w:rsidRPr="002659B0" w:rsidRDefault="001D09EA" w:rsidP="00F07C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59B0">
              <w:rPr>
                <w:rFonts w:asciiTheme="minorHAnsi" w:hAnsiTheme="minorHAnsi" w:cstheme="minorHAnsi"/>
              </w:rPr>
              <w:t>V ……………………………</w:t>
            </w:r>
            <w:proofErr w:type="gramStart"/>
            <w:r w:rsidRPr="002659B0">
              <w:rPr>
                <w:rFonts w:asciiTheme="minorHAnsi" w:hAnsiTheme="minorHAnsi" w:cstheme="minorHAnsi"/>
              </w:rPr>
              <w:t>….. dne</w:t>
            </w:r>
            <w:proofErr w:type="gramEnd"/>
            <w:r w:rsidRPr="002659B0">
              <w:rPr>
                <w:rFonts w:asciiTheme="minorHAnsi" w:hAnsiTheme="minorHAnsi" w:cstheme="minorHAnsi"/>
              </w:rPr>
              <w:t xml:space="preserve"> …………………………….</w:t>
            </w:r>
          </w:p>
        </w:tc>
      </w:tr>
      <w:tr w:rsidR="001D09EA" w:rsidRPr="00046E27" w:rsidTr="0072343D">
        <w:tc>
          <w:tcPr>
            <w:tcW w:w="4676" w:type="dxa"/>
          </w:tcPr>
          <w:p w:rsidR="001D09EA" w:rsidRPr="002659B0" w:rsidRDefault="001D09EA" w:rsidP="00F07C1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1D09EA" w:rsidRPr="002659B0" w:rsidRDefault="001D09EA" w:rsidP="00F07C1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1D09EA" w:rsidRPr="00046E27" w:rsidRDefault="001D09EA" w:rsidP="00F07C17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046E27">
              <w:rPr>
                <w:rFonts w:asciiTheme="minorHAnsi" w:hAnsiTheme="minorHAnsi" w:cstheme="minorHAnsi"/>
                <w:highlight w:val="yellow"/>
              </w:rPr>
              <w:t>………………………………………………………………………….</w:t>
            </w:r>
          </w:p>
          <w:p w:rsidR="001D09EA" w:rsidRPr="00046E27" w:rsidRDefault="001D09EA" w:rsidP="00F07C17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046E27">
              <w:rPr>
                <w:rFonts w:asciiTheme="minorHAnsi" w:hAnsiTheme="minorHAnsi" w:cstheme="minorHAnsi"/>
                <w:highlight w:val="yellow"/>
              </w:rPr>
              <w:t>ABCD s.r.o.</w:t>
            </w:r>
          </w:p>
          <w:p w:rsidR="001D09EA" w:rsidRPr="00046E27" w:rsidRDefault="001D09EA" w:rsidP="00F07C17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046E27">
              <w:rPr>
                <w:rFonts w:asciiTheme="minorHAnsi" w:hAnsiTheme="minorHAnsi" w:cstheme="minorHAnsi"/>
                <w:highlight w:val="yellow"/>
              </w:rPr>
              <w:t>zastoupená</w:t>
            </w:r>
          </w:p>
          <w:p w:rsidR="001D09EA" w:rsidRPr="00046E27" w:rsidRDefault="001D09EA" w:rsidP="00F07C17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046E27">
              <w:rPr>
                <w:rFonts w:asciiTheme="minorHAnsi" w:hAnsiTheme="minorHAnsi" w:cstheme="minorHAnsi"/>
                <w:highlight w:val="yellow"/>
              </w:rPr>
              <w:t>Ing. Karlem Novákem, jednatelem</w:t>
            </w:r>
          </w:p>
        </w:tc>
      </w:tr>
    </w:tbl>
    <w:p w:rsidR="001D09EA" w:rsidRDefault="001D09EA" w:rsidP="00935DF7">
      <w:pPr>
        <w:spacing w:after="0" w:line="240" w:lineRule="auto"/>
      </w:pPr>
    </w:p>
    <w:p w:rsidR="0072343D" w:rsidRDefault="0072343D" w:rsidP="0072343D">
      <w:pPr>
        <w:spacing w:after="0" w:line="240" w:lineRule="auto"/>
      </w:pPr>
    </w:p>
    <w:p w:rsidR="006800E6" w:rsidRDefault="006800E6" w:rsidP="0072343D">
      <w:pPr>
        <w:spacing w:after="0" w:line="240" w:lineRule="auto"/>
        <w:jc w:val="both"/>
      </w:pPr>
      <w:r>
        <w:t>Zaměstnanec převzal výše uvedenou písemnost dne …………………</w:t>
      </w:r>
      <w:proofErr w:type="gramStart"/>
      <w:r>
        <w:t>….., tímto</w:t>
      </w:r>
      <w:proofErr w:type="gramEnd"/>
      <w:r>
        <w:t xml:space="preserve"> dnem se tak považuje za doručenou.</w:t>
      </w:r>
    </w:p>
    <w:p w:rsidR="006800E6" w:rsidRDefault="006800E6" w:rsidP="0072343D">
      <w:pPr>
        <w:jc w:val="both"/>
      </w:pPr>
    </w:p>
    <w:p w:rsidR="006800E6" w:rsidRDefault="006800E6" w:rsidP="0072343D">
      <w:pPr>
        <w:jc w:val="both"/>
      </w:pPr>
      <w:r>
        <w:t>……………………………….</w:t>
      </w:r>
    </w:p>
    <w:p w:rsidR="0072343D" w:rsidRDefault="0072343D" w:rsidP="0072343D">
      <w:pPr>
        <w:spacing w:after="0" w:line="240" w:lineRule="auto"/>
        <w:jc w:val="both"/>
      </w:pPr>
      <w:r>
        <w:t>Podpis zaměstnance</w:t>
      </w:r>
      <w:r>
        <w:br w:type="page"/>
      </w:r>
    </w:p>
    <w:p w:rsidR="006800E6" w:rsidRDefault="006800E6" w:rsidP="00277A6A">
      <w:pPr>
        <w:jc w:val="both"/>
      </w:pPr>
      <w:r>
        <w:lastRenderedPageBreak/>
        <w:t>Zaměstnanec odmítl výše uvedenou písemnost dne …………………</w:t>
      </w:r>
      <w:proofErr w:type="gramStart"/>
      <w:r>
        <w:t>….. převzít</w:t>
      </w:r>
      <w:proofErr w:type="gramEnd"/>
      <w:r>
        <w:t>, čímž se tato písemnost považuje dle § 334 odst. 3 ZP</w:t>
      </w:r>
      <w:r w:rsidR="0072343D">
        <w:t>r</w:t>
      </w:r>
      <w:r>
        <w:t xml:space="preserve"> za doručenou. Odmítnutí převzetí písemnosti </w:t>
      </w:r>
      <w:r w:rsidR="0072343D">
        <w:t>z</w:t>
      </w:r>
      <w:r>
        <w:t>aměstnancem potvrzují níže uvedení a podepsaní svědci.</w:t>
      </w:r>
    </w:p>
    <w:p w:rsidR="006800E6" w:rsidRDefault="006800E6" w:rsidP="00277A6A">
      <w:pPr>
        <w:jc w:val="both"/>
      </w:pPr>
    </w:p>
    <w:p w:rsidR="006800E6" w:rsidRDefault="006800E6" w:rsidP="00277A6A">
      <w:pPr>
        <w:jc w:val="both"/>
      </w:pPr>
      <w:r>
        <w:t>Jméno svědka:</w:t>
      </w:r>
      <w:r>
        <w:tab/>
      </w:r>
      <w:r>
        <w:tab/>
        <w:t>……………………………………………………………………….</w:t>
      </w:r>
    </w:p>
    <w:p w:rsidR="006800E6" w:rsidRDefault="006800E6" w:rsidP="00277A6A">
      <w:pPr>
        <w:jc w:val="both"/>
      </w:pPr>
      <w:r>
        <w:t>Bydliště:</w:t>
      </w:r>
      <w:r>
        <w:tab/>
      </w:r>
      <w:r>
        <w:tab/>
        <w:t>……………………………………………………………………….</w:t>
      </w:r>
    </w:p>
    <w:p w:rsidR="006800E6" w:rsidRDefault="006800E6" w:rsidP="00277A6A">
      <w:pPr>
        <w:jc w:val="both"/>
      </w:pPr>
      <w:r>
        <w:t>Podpis:</w:t>
      </w:r>
      <w:r>
        <w:tab/>
      </w:r>
      <w:r>
        <w:tab/>
      </w:r>
      <w:r>
        <w:tab/>
        <w:t>……………………………………………………………………….</w:t>
      </w:r>
    </w:p>
    <w:p w:rsidR="00FF4376" w:rsidRDefault="00FF4376" w:rsidP="00277A6A">
      <w:pPr>
        <w:jc w:val="both"/>
      </w:pPr>
    </w:p>
    <w:p w:rsidR="006800E6" w:rsidRDefault="006800E6" w:rsidP="006800E6">
      <w:pPr>
        <w:jc w:val="both"/>
      </w:pPr>
      <w:r>
        <w:t>Jméno svědka:</w:t>
      </w:r>
      <w:r>
        <w:tab/>
      </w:r>
      <w:r>
        <w:tab/>
        <w:t>……………………………………………………………………….</w:t>
      </w:r>
    </w:p>
    <w:p w:rsidR="006800E6" w:rsidRDefault="006800E6" w:rsidP="006800E6">
      <w:pPr>
        <w:jc w:val="both"/>
      </w:pPr>
      <w:r>
        <w:t>Bydliště:</w:t>
      </w:r>
      <w:r>
        <w:tab/>
      </w:r>
      <w:r>
        <w:tab/>
        <w:t>……………………………………………………………………….</w:t>
      </w:r>
    </w:p>
    <w:p w:rsidR="006800E6" w:rsidRDefault="006800E6" w:rsidP="006800E6">
      <w:pPr>
        <w:jc w:val="both"/>
      </w:pPr>
      <w:r>
        <w:t>Podpis:</w:t>
      </w:r>
      <w:r>
        <w:tab/>
      </w:r>
      <w:r>
        <w:tab/>
      </w:r>
      <w:r>
        <w:tab/>
        <w:t>……………………………………………………………………….</w:t>
      </w:r>
    </w:p>
    <w:p w:rsidR="006800E6" w:rsidRDefault="006800E6" w:rsidP="00277A6A">
      <w:pPr>
        <w:jc w:val="both"/>
      </w:pPr>
    </w:p>
    <w:p w:rsidR="006800E6" w:rsidRDefault="006800E6" w:rsidP="006800E6">
      <w:pPr>
        <w:jc w:val="both"/>
      </w:pPr>
      <w:r>
        <w:t>Jméno svědka:</w:t>
      </w:r>
      <w:r>
        <w:tab/>
      </w:r>
      <w:r>
        <w:tab/>
        <w:t>……………………………………………………………………….</w:t>
      </w:r>
    </w:p>
    <w:p w:rsidR="006800E6" w:rsidRDefault="006800E6" w:rsidP="006800E6">
      <w:pPr>
        <w:jc w:val="both"/>
      </w:pPr>
      <w:r>
        <w:t>Bydliště:</w:t>
      </w:r>
      <w:r>
        <w:tab/>
      </w:r>
      <w:r>
        <w:tab/>
        <w:t>……………………………………………………………………….</w:t>
      </w:r>
    </w:p>
    <w:p w:rsidR="006800E6" w:rsidRDefault="006800E6" w:rsidP="006800E6">
      <w:pPr>
        <w:jc w:val="both"/>
      </w:pPr>
      <w:r>
        <w:t>Podpis:</w:t>
      </w:r>
      <w:r>
        <w:tab/>
      </w:r>
      <w:r>
        <w:tab/>
      </w:r>
      <w:r>
        <w:tab/>
        <w:t>……………………………………………………………………….</w:t>
      </w:r>
    </w:p>
    <w:p w:rsidR="006800E6" w:rsidRPr="005E6D63" w:rsidRDefault="006800E6" w:rsidP="00277A6A">
      <w:pPr>
        <w:jc w:val="both"/>
      </w:pPr>
    </w:p>
    <w:sectPr w:rsidR="006800E6" w:rsidRPr="005E6D63" w:rsidSect="006800E6">
      <w:headerReference w:type="default" r:id="rId9"/>
      <w:footerReference w:type="default" r:id="rId10"/>
      <w:footerReference w:type="first" r:id="rId11"/>
      <w:pgSz w:w="11906" w:h="16838"/>
      <w:pgMar w:top="1665" w:right="1417" w:bottom="1417" w:left="1418" w:header="708" w:footer="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0E" w:rsidRDefault="0061720E">
      <w:r>
        <w:separator/>
      </w:r>
    </w:p>
  </w:endnote>
  <w:endnote w:type="continuationSeparator" w:id="0">
    <w:p w:rsidR="0061720E" w:rsidRDefault="0061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3D" w:rsidRPr="0072343D" w:rsidRDefault="0072343D">
    <w:pPr>
      <w:pStyle w:val="Zpat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inorHAnsi"/>
        <w:b/>
      </w:rPr>
    </w:pPr>
    <w:r w:rsidRPr="0072343D">
      <w:rPr>
        <w:rFonts w:asciiTheme="minorHAnsi" w:eastAsiaTheme="majorEastAsia" w:hAnsiTheme="minorHAnsi" w:cstheme="minorHAnsi"/>
        <w:b/>
      </w:rPr>
      <w:t>VZOR vytýkacího dopisu</w:t>
    </w:r>
    <w:r w:rsidRPr="0072343D">
      <w:rPr>
        <w:rFonts w:asciiTheme="minorHAnsi" w:eastAsiaTheme="majorEastAsia" w:hAnsiTheme="minorHAnsi" w:cstheme="minorHAnsi"/>
        <w:b/>
      </w:rPr>
      <w:ptab w:relativeTo="margin" w:alignment="right" w:leader="none"/>
    </w:r>
    <w:r w:rsidRPr="0072343D">
      <w:rPr>
        <w:rFonts w:asciiTheme="minorHAnsi" w:eastAsiaTheme="majorEastAsia" w:hAnsiTheme="minorHAnsi" w:cstheme="minorHAnsi"/>
        <w:b/>
      </w:rPr>
      <w:t xml:space="preserve">Stránka </w:t>
    </w:r>
    <w:r w:rsidRPr="0072343D">
      <w:rPr>
        <w:rFonts w:asciiTheme="minorHAnsi" w:eastAsiaTheme="minorEastAsia" w:hAnsiTheme="minorHAnsi" w:cstheme="minorHAnsi"/>
        <w:b/>
      </w:rPr>
      <w:fldChar w:fldCharType="begin"/>
    </w:r>
    <w:r w:rsidRPr="0072343D">
      <w:rPr>
        <w:rFonts w:asciiTheme="minorHAnsi" w:hAnsiTheme="minorHAnsi" w:cstheme="minorHAnsi"/>
        <w:b/>
      </w:rPr>
      <w:instrText>PAGE   \* MERGEFORMAT</w:instrText>
    </w:r>
    <w:r w:rsidRPr="0072343D">
      <w:rPr>
        <w:rFonts w:asciiTheme="minorHAnsi" w:eastAsiaTheme="minorEastAsia" w:hAnsiTheme="minorHAnsi" w:cstheme="minorHAnsi"/>
        <w:b/>
      </w:rPr>
      <w:fldChar w:fldCharType="separate"/>
    </w:r>
    <w:r w:rsidRPr="0072343D">
      <w:rPr>
        <w:rFonts w:asciiTheme="minorHAnsi" w:eastAsiaTheme="majorEastAsia" w:hAnsiTheme="minorHAnsi" w:cstheme="minorHAnsi"/>
        <w:b/>
        <w:noProof/>
      </w:rPr>
      <w:t>1</w:t>
    </w:r>
    <w:r w:rsidRPr="0072343D">
      <w:rPr>
        <w:rFonts w:asciiTheme="minorHAnsi" w:eastAsiaTheme="majorEastAsia" w:hAnsiTheme="minorHAnsi" w:cstheme="minorHAnsi"/>
        <w:b/>
      </w:rPr>
      <w:fldChar w:fldCharType="end"/>
    </w:r>
  </w:p>
  <w:p w:rsidR="006800E6" w:rsidRDefault="006800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039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388" w:rsidRDefault="00D97388">
            <w:pPr>
              <w:pStyle w:val="Zpat"/>
              <w:jc w:val="right"/>
            </w:pPr>
            <w:r>
              <w:t xml:space="preserve">Stránka </w:t>
            </w:r>
            <w:r w:rsidR="002C2D9E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C2D9E">
              <w:rPr>
                <w:b/>
                <w:sz w:val="24"/>
              </w:rPr>
              <w:fldChar w:fldCharType="separate"/>
            </w:r>
            <w:r w:rsidR="006800E6">
              <w:rPr>
                <w:b/>
                <w:noProof/>
              </w:rPr>
              <w:t>1</w:t>
            </w:r>
            <w:r w:rsidR="002C2D9E">
              <w:rPr>
                <w:b/>
                <w:sz w:val="24"/>
              </w:rPr>
              <w:fldChar w:fldCharType="end"/>
            </w:r>
            <w:r>
              <w:t xml:space="preserve"> z </w:t>
            </w:r>
            <w:r w:rsidR="002C2D9E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C2D9E">
              <w:rPr>
                <w:b/>
                <w:sz w:val="24"/>
              </w:rPr>
              <w:fldChar w:fldCharType="separate"/>
            </w:r>
            <w:r w:rsidR="006800E6">
              <w:rPr>
                <w:b/>
                <w:noProof/>
              </w:rPr>
              <w:t>2</w:t>
            </w:r>
            <w:r w:rsidR="002C2D9E">
              <w:rPr>
                <w:b/>
                <w:sz w:val="24"/>
              </w:rPr>
              <w:fldChar w:fldCharType="end"/>
            </w:r>
          </w:p>
        </w:sdtContent>
      </w:sdt>
    </w:sdtContent>
  </w:sdt>
  <w:p w:rsidR="00D97388" w:rsidRDefault="00D973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0E" w:rsidRDefault="0061720E">
      <w:r>
        <w:separator/>
      </w:r>
    </w:p>
  </w:footnote>
  <w:footnote w:type="continuationSeparator" w:id="0">
    <w:p w:rsidR="0061720E" w:rsidRDefault="00617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88" w:rsidRDefault="00D97388" w:rsidP="001A7B28">
    <w:pPr>
      <w:pStyle w:val="Zhlav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761"/>
    <w:multiLevelType w:val="hybridMultilevel"/>
    <w:tmpl w:val="EBD86464"/>
    <w:lvl w:ilvl="0" w:tplc="C36477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75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3136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261E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BC6219"/>
    <w:multiLevelType w:val="hybridMultilevel"/>
    <w:tmpl w:val="D0F6FB58"/>
    <w:lvl w:ilvl="0" w:tplc="0440670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0B59B0"/>
    <w:multiLevelType w:val="multilevel"/>
    <w:tmpl w:val="CB76F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DE0"/>
    <w:rsid w:val="00023570"/>
    <w:rsid w:val="00045F3A"/>
    <w:rsid w:val="0009243F"/>
    <w:rsid w:val="000A1684"/>
    <w:rsid w:val="000C5B5E"/>
    <w:rsid w:val="000C6A12"/>
    <w:rsid w:val="000E163F"/>
    <w:rsid w:val="00133D61"/>
    <w:rsid w:val="00136DA0"/>
    <w:rsid w:val="00137435"/>
    <w:rsid w:val="001625B9"/>
    <w:rsid w:val="00166E31"/>
    <w:rsid w:val="001740F6"/>
    <w:rsid w:val="0017531D"/>
    <w:rsid w:val="00176290"/>
    <w:rsid w:val="001927D2"/>
    <w:rsid w:val="001961B4"/>
    <w:rsid w:val="001A3364"/>
    <w:rsid w:val="001A7B28"/>
    <w:rsid w:val="001D09EA"/>
    <w:rsid w:val="001D0D36"/>
    <w:rsid w:val="001D1EA3"/>
    <w:rsid w:val="001F5BF8"/>
    <w:rsid w:val="00204EE6"/>
    <w:rsid w:val="00241289"/>
    <w:rsid w:val="00246AF5"/>
    <w:rsid w:val="00246EF5"/>
    <w:rsid w:val="00257408"/>
    <w:rsid w:val="0026604A"/>
    <w:rsid w:val="00277A6A"/>
    <w:rsid w:val="002925BB"/>
    <w:rsid w:val="002A238F"/>
    <w:rsid w:val="002B173E"/>
    <w:rsid w:val="002B2DC2"/>
    <w:rsid w:val="002C2D9E"/>
    <w:rsid w:val="002C75BB"/>
    <w:rsid w:val="002E5E7A"/>
    <w:rsid w:val="003326D7"/>
    <w:rsid w:val="00344522"/>
    <w:rsid w:val="003741B6"/>
    <w:rsid w:val="003949C2"/>
    <w:rsid w:val="003A0DAF"/>
    <w:rsid w:val="003A58D3"/>
    <w:rsid w:val="003B2642"/>
    <w:rsid w:val="003C441A"/>
    <w:rsid w:val="003F34F1"/>
    <w:rsid w:val="00422CC3"/>
    <w:rsid w:val="0048328D"/>
    <w:rsid w:val="004D708C"/>
    <w:rsid w:val="005C234E"/>
    <w:rsid w:val="005D6732"/>
    <w:rsid w:val="005E6D63"/>
    <w:rsid w:val="005F0FFA"/>
    <w:rsid w:val="00605E1F"/>
    <w:rsid w:val="0061720E"/>
    <w:rsid w:val="00653C37"/>
    <w:rsid w:val="00671E08"/>
    <w:rsid w:val="006800E6"/>
    <w:rsid w:val="00697928"/>
    <w:rsid w:val="006B11BC"/>
    <w:rsid w:val="006C6F76"/>
    <w:rsid w:val="006C6F7B"/>
    <w:rsid w:val="007014E6"/>
    <w:rsid w:val="00705A61"/>
    <w:rsid w:val="0072343D"/>
    <w:rsid w:val="00771A27"/>
    <w:rsid w:val="007C1B53"/>
    <w:rsid w:val="0081285C"/>
    <w:rsid w:val="008260E6"/>
    <w:rsid w:val="008568E9"/>
    <w:rsid w:val="008B42FF"/>
    <w:rsid w:val="008E7DF4"/>
    <w:rsid w:val="008F7590"/>
    <w:rsid w:val="009055D3"/>
    <w:rsid w:val="00912017"/>
    <w:rsid w:val="00935DF7"/>
    <w:rsid w:val="00954DE8"/>
    <w:rsid w:val="009663E7"/>
    <w:rsid w:val="00982F0A"/>
    <w:rsid w:val="009C2349"/>
    <w:rsid w:val="009F32A3"/>
    <w:rsid w:val="00A010AA"/>
    <w:rsid w:val="00A15F29"/>
    <w:rsid w:val="00A35D14"/>
    <w:rsid w:val="00A36067"/>
    <w:rsid w:val="00A4199C"/>
    <w:rsid w:val="00A470FC"/>
    <w:rsid w:val="00A817A7"/>
    <w:rsid w:val="00A92D7F"/>
    <w:rsid w:val="00AC65B7"/>
    <w:rsid w:val="00AD350D"/>
    <w:rsid w:val="00AD4DE0"/>
    <w:rsid w:val="00AF67C2"/>
    <w:rsid w:val="00B073EF"/>
    <w:rsid w:val="00B456CB"/>
    <w:rsid w:val="00B52098"/>
    <w:rsid w:val="00B551DB"/>
    <w:rsid w:val="00B77077"/>
    <w:rsid w:val="00B940E6"/>
    <w:rsid w:val="00BD2762"/>
    <w:rsid w:val="00BE2066"/>
    <w:rsid w:val="00C22693"/>
    <w:rsid w:val="00C637EA"/>
    <w:rsid w:val="00C73C43"/>
    <w:rsid w:val="00C945E7"/>
    <w:rsid w:val="00CA737F"/>
    <w:rsid w:val="00CB6BE4"/>
    <w:rsid w:val="00CD050F"/>
    <w:rsid w:val="00CD2ED1"/>
    <w:rsid w:val="00CD5D56"/>
    <w:rsid w:val="00D43F3B"/>
    <w:rsid w:val="00D52868"/>
    <w:rsid w:val="00D73DD3"/>
    <w:rsid w:val="00D9494D"/>
    <w:rsid w:val="00D97388"/>
    <w:rsid w:val="00DC08A0"/>
    <w:rsid w:val="00DC71CE"/>
    <w:rsid w:val="00DD0D04"/>
    <w:rsid w:val="00E00293"/>
    <w:rsid w:val="00E1706A"/>
    <w:rsid w:val="00E17A37"/>
    <w:rsid w:val="00E6426F"/>
    <w:rsid w:val="00EA58B5"/>
    <w:rsid w:val="00ED4BE8"/>
    <w:rsid w:val="00ED7418"/>
    <w:rsid w:val="00EE25C3"/>
    <w:rsid w:val="00EE50FC"/>
    <w:rsid w:val="00F2175E"/>
    <w:rsid w:val="00F22947"/>
    <w:rsid w:val="00FA304E"/>
    <w:rsid w:val="00FF4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0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7EA"/>
    <w:pPr>
      <w:tabs>
        <w:tab w:val="center" w:pos="4536"/>
        <w:tab w:val="right" w:pos="9072"/>
      </w:tabs>
      <w:spacing w:after="0" w:line="240" w:lineRule="auto"/>
    </w:pPr>
    <w:rPr>
      <w:rFonts w:ascii="Microsoft Sans Serif" w:eastAsia="Times New Roman" w:hAnsi="Microsoft Sans Serif"/>
      <w:color w:val="00000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637EA"/>
    <w:rPr>
      <w:rFonts w:ascii="Microsoft Sans Serif" w:eastAsia="Times New Roman" w:hAnsi="Microsoft Sans Serif" w:cs="Times New Roman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37EA"/>
    <w:pPr>
      <w:tabs>
        <w:tab w:val="center" w:pos="4536"/>
        <w:tab w:val="right" w:pos="9072"/>
      </w:tabs>
      <w:spacing w:after="0" w:line="240" w:lineRule="auto"/>
    </w:pPr>
    <w:rPr>
      <w:rFonts w:ascii="Microsoft Sans Serif" w:eastAsia="Times New Roman" w:hAnsi="Microsoft Sans Serif"/>
      <w:color w:val="00000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37EA"/>
    <w:rPr>
      <w:rFonts w:ascii="Microsoft Sans Serif" w:eastAsia="Times New Roman" w:hAnsi="Microsoft Sans Serif" w:cs="Times New Roman"/>
      <w:color w:val="00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08C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08C"/>
    <w:rPr>
      <w:rFonts w:ascii="Tahoma" w:eastAsia="Times New Roman" w:hAnsi="Tahoma" w:cs="Tahoma"/>
      <w:color w:val="000000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1762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76290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176290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D7418"/>
    <w:rPr>
      <w:color w:val="808080"/>
    </w:rPr>
  </w:style>
  <w:style w:type="table" w:styleId="Mkatabulky">
    <w:name w:val="Table Grid"/>
    <w:basedOn w:val="Normlntabulka"/>
    <w:uiPriority w:val="59"/>
    <w:rsid w:val="00277A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945E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D0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0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7EA"/>
    <w:pPr>
      <w:tabs>
        <w:tab w:val="center" w:pos="4536"/>
        <w:tab w:val="right" w:pos="9072"/>
      </w:tabs>
      <w:spacing w:after="0" w:line="240" w:lineRule="auto"/>
    </w:pPr>
    <w:rPr>
      <w:rFonts w:ascii="Microsoft Sans Serif" w:eastAsia="Times New Roman" w:hAnsi="Microsoft Sans Serif"/>
      <w:color w:val="00000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637EA"/>
    <w:rPr>
      <w:rFonts w:ascii="Microsoft Sans Serif" w:eastAsia="Times New Roman" w:hAnsi="Microsoft Sans Serif" w:cs="Times New Roman"/>
      <w:color w:val="000000"/>
      <w:szCs w:val="24"/>
      <w:lang w:eastAsia="cs-CZ"/>
    </w:rPr>
  </w:style>
  <w:style w:type="paragraph" w:styleId="Zpat">
    <w:name w:val="footer"/>
    <w:basedOn w:val="Normln"/>
    <w:link w:val="ZpatChar"/>
    <w:unhideWhenUsed/>
    <w:rsid w:val="00C637EA"/>
    <w:pPr>
      <w:tabs>
        <w:tab w:val="center" w:pos="4536"/>
        <w:tab w:val="right" w:pos="9072"/>
      </w:tabs>
      <w:spacing w:after="0" w:line="240" w:lineRule="auto"/>
    </w:pPr>
    <w:rPr>
      <w:rFonts w:ascii="Microsoft Sans Serif" w:eastAsia="Times New Roman" w:hAnsi="Microsoft Sans Serif"/>
      <w:color w:val="00000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C637EA"/>
    <w:rPr>
      <w:rFonts w:ascii="Microsoft Sans Serif" w:eastAsia="Times New Roman" w:hAnsi="Microsoft Sans Serif" w:cs="Times New Roman"/>
      <w:color w:val="00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08C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08C"/>
    <w:rPr>
      <w:rFonts w:ascii="Tahoma" w:eastAsia="Times New Roman" w:hAnsi="Tahoma" w:cs="Tahoma"/>
      <w:color w:val="000000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1762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76290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176290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D7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KDPS_slanina_hl.%20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3A"/>
    <w:rsid w:val="00D7213A"/>
    <w:rsid w:val="00E3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C0ADD92DA3C4295A061811920C0C6B4">
    <w:name w:val="8C0ADD92DA3C4295A061811920C0C6B4"/>
    <w:rsid w:val="00D721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C0ADD92DA3C4295A061811920C0C6B4">
    <w:name w:val="8C0ADD92DA3C4295A061811920C0C6B4"/>
    <w:rsid w:val="00D72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CCA8-B7F3-49AF-A657-75D00009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AKDPS_slanina_hl. papir</Template>
  <TotalTime>175</TotalTime>
  <Pages>3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Jakub Oliva, advokát</cp:lastModifiedBy>
  <cp:revision>3</cp:revision>
  <dcterms:created xsi:type="dcterms:W3CDTF">2014-03-25T17:22:00Z</dcterms:created>
  <dcterms:modified xsi:type="dcterms:W3CDTF">2020-05-28T12:11:00Z</dcterms:modified>
</cp:coreProperties>
</file>