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1</w:t>
      </w:r>
      <w:r w:rsidR="00AA35F1">
        <w:t>3</w:t>
      </w:r>
      <w:r w:rsidR="00A43A26" w:rsidRPr="00BF7BA5">
        <w:t>:</w:t>
      </w:r>
      <w:r w:rsidR="00A43A26" w:rsidRPr="009C0851">
        <w:t xml:space="preserve"> </w:t>
      </w:r>
      <w:bookmarkStart w:id="1" w:name="_Toc492904355"/>
      <w:bookmarkEnd w:id="0"/>
      <w:r w:rsidR="00AA35F1">
        <w:t>Pokročilá analýza dat kontingenční tabulkou</w:t>
      </w:r>
      <w:bookmarkEnd w:id="1"/>
    </w:p>
    <w:p w:rsidR="00391001" w:rsidRPr="007D79ED" w:rsidRDefault="007D79ED" w:rsidP="00391001">
      <w:pPr>
        <w:jc w:val="center"/>
        <w:rPr>
          <w:color w:val="7F7F7F" w:themeColor="text1" w:themeTint="80"/>
        </w:rPr>
      </w:pPr>
      <w:r w:rsidRPr="007D79ED">
        <w:rPr>
          <w:color w:val="7F7F7F" w:themeColor="text1" w:themeTint="80"/>
        </w:rPr>
        <w:t>m</w:t>
      </w:r>
      <w:r w:rsidR="00391001" w:rsidRPr="007D79ED">
        <w:rPr>
          <w:color w:val="7F7F7F" w:themeColor="text1" w:themeTint="80"/>
        </w:rPr>
        <w:t>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7D79ED" w:rsidRPr="007D79ED" w:rsidRDefault="002D1246" w:rsidP="007D79ED">
      <w:pPr>
        <w:ind w:left="2124" w:hanging="2124"/>
        <w:rPr>
          <w:bCs/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7D79ED">
        <w:rPr>
          <w:rStyle w:val="Strong"/>
          <w:b w:val="0"/>
          <w:sz w:val="24"/>
        </w:rPr>
        <w:t>Analy</w:t>
      </w:r>
      <w:r w:rsidR="00AA35F1" w:rsidRPr="00AA35F1">
        <w:rPr>
          <w:rStyle w:val="Strong"/>
          <w:b w:val="0"/>
          <w:sz w:val="24"/>
        </w:rPr>
        <w:t>z</w:t>
      </w:r>
      <w:r w:rsidR="007D79ED">
        <w:rPr>
          <w:rStyle w:val="Strong"/>
          <w:b w:val="0"/>
          <w:sz w:val="24"/>
        </w:rPr>
        <w:t>ujte</w:t>
      </w:r>
      <w:r w:rsidR="00AA35F1" w:rsidRPr="00AA35F1">
        <w:rPr>
          <w:rStyle w:val="Strong"/>
          <w:b w:val="0"/>
          <w:sz w:val="24"/>
        </w:rPr>
        <w:t xml:space="preserve"> dat</w:t>
      </w:r>
      <w:r w:rsidR="007D79ED">
        <w:rPr>
          <w:rStyle w:val="Strong"/>
          <w:b w:val="0"/>
          <w:sz w:val="24"/>
        </w:rPr>
        <w:t>a z </w:t>
      </w:r>
      <w:r w:rsidR="00AA35F1" w:rsidRPr="00AA35F1">
        <w:rPr>
          <w:rStyle w:val="Strong"/>
          <w:b w:val="0"/>
          <w:sz w:val="24"/>
        </w:rPr>
        <w:t>prodeje</w:t>
      </w:r>
      <w:r w:rsidR="007D79ED">
        <w:rPr>
          <w:rStyle w:val="Strong"/>
          <w:b w:val="0"/>
          <w:sz w:val="24"/>
        </w:rPr>
        <w:t xml:space="preserve"> využitím kontingenční tabulky podle následujících pokynů:</w:t>
      </w:r>
    </w:p>
    <w:p w:rsidR="003E32F2" w:rsidRDefault="007D79ED" w:rsidP="003E32F2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>Zjistěte obrat podle jednotlivých prodejců a druhu prodávaného sportovního vybavení.</w:t>
      </w:r>
    </w:p>
    <w:p w:rsidR="003E32F2" w:rsidRDefault="007D79ED" w:rsidP="003E32F2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>Zjistěte obrat podle způsobu prodeje a jednotlivých prodejců</w:t>
      </w:r>
      <w:r w:rsidR="003E32F2">
        <w:rPr>
          <w:sz w:val="24"/>
        </w:rPr>
        <w:t>.</w:t>
      </w:r>
      <w:r>
        <w:rPr>
          <w:sz w:val="24"/>
        </w:rPr>
        <w:t xml:space="preserve"> Doplňte </w:t>
      </w:r>
      <w:r w:rsidR="00D76B56">
        <w:rPr>
          <w:sz w:val="24"/>
        </w:rPr>
        <w:t xml:space="preserve">procentní vyjádření </w:t>
      </w:r>
      <w:r>
        <w:rPr>
          <w:sz w:val="24"/>
        </w:rPr>
        <w:t>těchto obratů (</w:t>
      </w:r>
      <w:r w:rsidRPr="007D79ED">
        <w:rPr>
          <w:i/>
          <w:sz w:val="24"/>
        </w:rPr>
        <w:t>vzhledem k celkovému obratu</w:t>
      </w:r>
      <w:r>
        <w:rPr>
          <w:sz w:val="24"/>
        </w:rPr>
        <w:t>)</w:t>
      </w:r>
      <w:r w:rsidR="00D76B56">
        <w:rPr>
          <w:sz w:val="24"/>
        </w:rPr>
        <w:t>.</w:t>
      </w:r>
    </w:p>
    <w:p w:rsidR="003E32F2" w:rsidRDefault="007D79ED" w:rsidP="003E32F2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Vypočtěte odměnu jednotlivých prodejců. K výpočtu odměny </w:t>
      </w:r>
      <w:r w:rsidR="00484629">
        <w:rPr>
          <w:sz w:val="24"/>
        </w:rPr>
        <w:t>(</w:t>
      </w:r>
      <w:r w:rsidRPr="00484629">
        <w:rPr>
          <w:i/>
          <w:sz w:val="24"/>
        </w:rPr>
        <w:t>10% z</w:t>
      </w:r>
      <w:r w:rsidR="00484629" w:rsidRPr="00484629">
        <w:rPr>
          <w:i/>
          <w:sz w:val="24"/>
        </w:rPr>
        <w:t> </w:t>
      </w:r>
      <w:r w:rsidRPr="00484629">
        <w:rPr>
          <w:i/>
          <w:sz w:val="24"/>
        </w:rPr>
        <w:t>obratu</w:t>
      </w:r>
      <w:r w:rsidR="00484629">
        <w:rPr>
          <w:sz w:val="24"/>
        </w:rPr>
        <w:t>)</w:t>
      </w:r>
      <w:r>
        <w:rPr>
          <w:sz w:val="24"/>
        </w:rPr>
        <w:t xml:space="preserve"> použijte výpočtové pole.</w:t>
      </w:r>
    </w:p>
    <w:p w:rsidR="003E32F2" w:rsidRPr="003E32F2" w:rsidRDefault="003E32F2" w:rsidP="003E32F2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>Kontingenční tabulku doplňte o průřezy</w:t>
      </w:r>
      <w:r w:rsidR="00484629">
        <w:rPr>
          <w:sz w:val="24"/>
        </w:rPr>
        <w:t xml:space="preserve"> (</w:t>
      </w:r>
      <w:r w:rsidR="00484629" w:rsidRPr="00484629">
        <w:rPr>
          <w:i/>
          <w:sz w:val="24"/>
        </w:rPr>
        <w:t>Sport, Produkt, Datum</w:t>
      </w:r>
      <w:r w:rsidR="00484629">
        <w:rPr>
          <w:sz w:val="24"/>
        </w:rPr>
        <w:t>).</w:t>
      </w:r>
    </w:p>
    <w:p w:rsidR="00391001" w:rsidRPr="00391001" w:rsidRDefault="00391001" w:rsidP="002B263C">
      <w:pPr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096262" w:rsidRDefault="00096262" w:rsidP="00096262">
      <w:pPr>
        <w:pStyle w:val="ListParagraph"/>
        <w:numPr>
          <w:ilvl w:val="0"/>
          <w:numId w:val="3"/>
        </w:numPr>
        <w:ind w:left="2410" w:hanging="283"/>
      </w:pPr>
      <w:r>
        <w:t>Kontingenční tabulka</w:t>
      </w:r>
    </w:p>
    <w:p w:rsidR="00096262" w:rsidRDefault="00096262" w:rsidP="00096262">
      <w:pPr>
        <w:pStyle w:val="ListParagraph"/>
        <w:numPr>
          <w:ilvl w:val="2"/>
          <w:numId w:val="3"/>
        </w:numPr>
      </w:pPr>
      <w:r>
        <w:t>Průřezy</w:t>
      </w:r>
    </w:p>
    <w:p w:rsidR="00096262" w:rsidRDefault="00096262" w:rsidP="00096262">
      <w:pPr>
        <w:pStyle w:val="ListParagraph"/>
        <w:numPr>
          <w:ilvl w:val="2"/>
          <w:numId w:val="3"/>
        </w:numPr>
      </w:pPr>
      <w:r>
        <w:t xml:space="preserve">Výpočtové </w:t>
      </w:r>
      <w:r w:rsidR="00484629">
        <w:t>sloupce</w:t>
      </w:r>
    </w:p>
    <w:p w:rsidR="00096262" w:rsidRDefault="00096262" w:rsidP="00096262">
      <w:pPr>
        <w:pStyle w:val="ListParagraph"/>
        <w:numPr>
          <w:ilvl w:val="2"/>
          <w:numId w:val="3"/>
        </w:numPr>
      </w:pPr>
      <w:r>
        <w:t>Design</w:t>
      </w:r>
    </w:p>
    <w:p w:rsidR="00096262" w:rsidRPr="00391001" w:rsidRDefault="00096262" w:rsidP="00096262">
      <w:pPr>
        <w:pStyle w:val="ListParagraph"/>
        <w:numPr>
          <w:ilvl w:val="0"/>
          <w:numId w:val="3"/>
        </w:numPr>
        <w:ind w:left="2410" w:hanging="283"/>
      </w:pPr>
      <w:r>
        <w:t>Kontingenční graf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83492D" w:rsidRPr="00391001" w:rsidRDefault="00484629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>
        <w:t>Zauvažujte nad m</w:t>
      </w:r>
      <w:r w:rsidR="00096262" w:rsidRPr="00096262">
        <w:t>ožnost</w:t>
      </w:r>
      <w:r>
        <w:t>m</w:t>
      </w:r>
      <w:r w:rsidR="00096262" w:rsidRPr="00096262">
        <w:t>i nastavení kontingenční tabulky</w:t>
      </w:r>
      <w:r w:rsidR="00533F8F" w:rsidRPr="00391001">
        <w:t>.</w:t>
      </w:r>
    </w:p>
    <w:p w:rsidR="004F181D" w:rsidRDefault="004F181D" w:rsidP="00037DF5">
      <w:pPr>
        <w:rPr>
          <w:rStyle w:val="Strong"/>
        </w:rPr>
      </w:pPr>
    </w:p>
    <w:p w:rsidR="00484629" w:rsidRDefault="002D1246" w:rsidP="00037DF5"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AA35F1" w:rsidRPr="00AA35F1">
        <w:t>13 - Analýza - csv - zdroj.csv</w:t>
      </w:r>
      <w:r w:rsidR="00391001" w:rsidRPr="004F181D">
        <w:t>“</w:t>
      </w:r>
      <w:r w:rsidR="00AA35F1">
        <w:t xml:space="preserve"> </w:t>
      </w:r>
    </w:p>
    <w:p w:rsidR="001643CA" w:rsidRPr="004F181D" w:rsidRDefault="00484629" w:rsidP="00484629">
      <w:pPr>
        <w:ind w:left="1416" w:firstLine="708"/>
        <w:rPr>
          <w:b/>
          <w:u w:val="single"/>
        </w:rPr>
      </w:pPr>
      <w:r>
        <w:t>N</w:t>
      </w:r>
      <w:r w:rsidR="00AA35F1">
        <w:t>ačtená data v Excel „</w:t>
      </w:r>
      <w:r w:rsidR="00AA35F1" w:rsidRPr="00AA35F1">
        <w:t>13 - Analýza - Zdroj - Excel.xlsx</w:t>
      </w:r>
      <w:r w:rsidR="00AA35F1">
        <w:t>“</w:t>
      </w:r>
    </w:p>
    <w:p w:rsidR="0072364B" w:rsidRDefault="00484629" w:rsidP="00037DF5">
      <w:r>
        <w:rPr>
          <w:b/>
        </w:rPr>
        <w:t>UKÁZKA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AA35F1" w:rsidRPr="00AA35F1">
        <w:t>13 - Analýza - Řešení.xlsx</w:t>
      </w:r>
      <w:r w:rsidR="00391001" w:rsidRPr="004F181D">
        <w:t>“</w:t>
      </w:r>
    </w:p>
    <w:p w:rsidR="004F181D" w:rsidRDefault="004F181D" w:rsidP="00037DF5"/>
    <w:p w:rsidR="004F181D" w:rsidRPr="002D1246" w:rsidRDefault="00484629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3E32F2" w:rsidRPr="00BF7BA5" w:rsidRDefault="00484629" w:rsidP="003E32F2">
      <w:pPr>
        <w:pStyle w:val="Jakpostupovat-popis"/>
      </w:pPr>
      <w:r>
        <w:t>Máte výchozí data v *.csv souboru.</w:t>
      </w:r>
    </w:p>
    <w:p w:rsidR="00484629" w:rsidRPr="004F181D" w:rsidRDefault="00484629" w:rsidP="00484629">
      <w:pPr>
        <w:pStyle w:val="Jakpostupovat-nadpisy"/>
      </w:pPr>
      <w:r>
        <w:t>Načtení dat</w:t>
      </w:r>
    </w:p>
    <w:p w:rsidR="00484629" w:rsidRPr="004F181D" w:rsidRDefault="00484629" w:rsidP="00484629">
      <w:pPr>
        <w:pStyle w:val="Jakpostupovat-popis"/>
      </w:pPr>
      <w:r>
        <w:t>Načtěte data z *.csv souboru, nebo</w:t>
      </w:r>
      <w:r w:rsidRPr="00484629">
        <w:t xml:space="preserve"> využijte</w:t>
      </w:r>
      <w:r>
        <w:t xml:space="preserve"> sešit v Excelu s již načtenými daty.</w:t>
      </w:r>
    </w:p>
    <w:p w:rsidR="004F181D" w:rsidRPr="004F181D" w:rsidRDefault="00096262" w:rsidP="00096262">
      <w:pPr>
        <w:pStyle w:val="Jakpostupovat-nadpisy"/>
      </w:pPr>
      <w:r>
        <w:t>K</w:t>
      </w:r>
      <w:r w:rsidRPr="004F181D">
        <w:t>ontingenční tabulka</w:t>
      </w:r>
    </w:p>
    <w:p w:rsidR="004F181D" w:rsidRPr="004F181D" w:rsidRDefault="00484629" w:rsidP="00BF7BA5">
      <w:pPr>
        <w:pStyle w:val="Jakpostupovat-popis"/>
      </w:pPr>
      <w:r>
        <w:t>Vytvořte příslušné kontingenční tabulky dle zadání</w:t>
      </w:r>
      <w:r w:rsidR="00D76B56">
        <w:t>.</w:t>
      </w:r>
    </w:p>
    <w:p w:rsidR="00D32718" w:rsidRDefault="00D32718">
      <w:pPr>
        <w:rPr>
          <w:b/>
          <w:sz w:val="24"/>
        </w:rPr>
      </w:pPr>
      <w:r>
        <w:br w:type="page"/>
      </w:r>
    </w:p>
    <w:p w:rsidR="004F181D" w:rsidRPr="004F181D" w:rsidRDefault="00F0076D" w:rsidP="00BF7BA5">
      <w:pPr>
        <w:pStyle w:val="Jakpostupovat-nadpisy"/>
      </w:pPr>
      <w:r>
        <w:lastRenderedPageBreak/>
        <w:t>K</w:t>
      </w:r>
      <w:r w:rsidR="004F181D" w:rsidRPr="004F181D">
        <w:t>ontingenční tabulka</w:t>
      </w:r>
      <w:r w:rsidR="00096262">
        <w:t xml:space="preserve"> – výpočtové pole</w:t>
      </w:r>
    </w:p>
    <w:p w:rsidR="004F181D" w:rsidRDefault="00484629" w:rsidP="00BF7BA5">
      <w:pPr>
        <w:pStyle w:val="Jakpostupovat-popis"/>
      </w:pPr>
      <w:r>
        <w:t>Kontingenční tabulku doplňte o výpočtové</w:t>
      </w:r>
      <w:r w:rsidR="00096262">
        <w:t xml:space="preserve"> pole</w:t>
      </w:r>
      <w:r>
        <w:t>.</w:t>
      </w:r>
    </w:p>
    <w:p w:rsidR="00096262" w:rsidRPr="004F181D" w:rsidRDefault="0074773B" w:rsidP="00096262">
      <w:pPr>
        <w:pStyle w:val="Jakpostupovat-nadpisy"/>
      </w:pPr>
      <w:r>
        <w:t>Průřezy</w:t>
      </w:r>
    </w:p>
    <w:p w:rsidR="00096262" w:rsidRDefault="0074773B" w:rsidP="00096262">
      <w:pPr>
        <w:pStyle w:val="Jakpostupovat-popis"/>
      </w:pPr>
      <w:r>
        <w:t xml:space="preserve">Kontingenční tabulku doplňte o </w:t>
      </w:r>
      <w:r w:rsidR="00484629">
        <w:t xml:space="preserve">příslušné </w:t>
      </w:r>
      <w:r>
        <w:t>průřezy</w:t>
      </w:r>
      <w:r w:rsidR="00096262" w:rsidRPr="004F181D">
        <w:t>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484629">
        <w:t xml:space="preserve"> pro pokročilé</w:t>
      </w:r>
    </w:p>
    <w:p w:rsidR="004F181D" w:rsidRDefault="00484629" w:rsidP="00BF7BA5">
      <w:pPr>
        <w:pStyle w:val="Jakpostupovat-popis"/>
      </w:pPr>
      <w:r>
        <w:t xml:space="preserve">Nastavte načítání dat tak, aby se vždy po otevření </w:t>
      </w:r>
      <w:r w:rsidR="00AD3C37">
        <w:t>vytvořeného</w:t>
      </w:r>
      <w:r>
        <w:t xml:space="preserve"> souboru </w:t>
      </w:r>
      <w:r w:rsidR="00AD3C37">
        <w:t xml:space="preserve">s kontingenční tabulkou </w:t>
      </w:r>
      <w:r>
        <w:t xml:space="preserve">načetl </w:t>
      </w:r>
      <w:r w:rsidR="00AD3C37">
        <w:t xml:space="preserve">aktuální </w:t>
      </w:r>
      <w:r>
        <w:t xml:space="preserve">*csv. soubor. </w:t>
      </w:r>
      <w:r w:rsidR="00AD3C37">
        <w:t>Následně proveďte aktualizaci</w:t>
      </w:r>
      <w:r w:rsidR="00096262">
        <w:t xml:space="preserve"> dat</w:t>
      </w:r>
      <w:r w:rsidR="003E32F2">
        <w:t xml:space="preserve"> u kontingenční tabulky</w:t>
      </w:r>
      <w:r w:rsidR="00D76B56">
        <w:t>.</w:t>
      </w:r>
    </w:p>
    <w:p w:rsidR="007913E1" w:rsidRDefault="007913E1" w:rsidP="007913E1">
      <w:pPr>
        <w:rPr>
          <w:b/>
        </w:rPr>
      </w:pPr>
      <w:bookmarkStart w:id="2" w:name="_GoBack"/>
      <w:bookmarkEnd w:id="2"/>
    </w:p>
    <w:p w:rsidR="007913E1" w:rsidRDefault="007913E1" w:rsidP="007913E1">
      <w:pPr>
        <w:rPr>
          <w:b/>
        </w:rPr>
      </w:pPr>
    </w:p>
    <w:p w:rsidR="00D76692" w:rsidRPr="001D64C5" w:rsidRDefault="00D32718" w:rsidP="007913E1">
      <w:pPr>
        <w:rPr>
          <w:b/>
          <w:bCs/>
          <w:sz w:val="28"/>
        </w:rPr>
      </w:pPr>
      <w:r w:rsidRPr="001D64C5">
        <w:rPr>
          <w:b/>
          <w:sz w:val="24"/>
        </w:rPr>
        <w:t>Ukázka řešení:</w:t>
      </w:r>
      <w:r w:rsidR="00D74146" w:rsidRPr="001D64C5">
        <w:rPr>
          <w:b/>
          <w:sz w:val="24"/>
        </w:rPr>
        <w:t xml:space="preserve"> O</w:t>
      </w:r>
      <w:r w:rsidR="00D76B56" w:rsidRPr="001D64C5">
        <w:rPr>
          <w:b/>
          <w:sz w:val="24"/>
        </w:rPr>
        <w:t>braty pro prodavače a druh sportu</w:t>
      </w:r>
    </w:p>
    <w:p w:rsidR="00D76692" w:rsidRDefault="00096262" w:rsidP="00037DF5">
      <w:r>
        <w:rPr>
          <w:noProof/>
          <w:lang w:eastAsia="cs-CZ"/>
        </w:rPr>
        <w:drawing>
          <wp:inline distT="0" distB="0" distL="0" distR="0">
            <wp:extent cx="5115639" cy="5344271"/>
            <wp:effectExtent l="0" t="0" r="889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EAB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B56" w:rsidRDefault="00D76B56">
      <w:r>
        <w:br w:type="page"/>
      </w:r>
    </w:p>
    <w:p w:rsidR="00D76B56" w:rsidRPr="00262E15" w:rsidRDefault="00D32718" w:rsidP="00D76B56">
      <w:pPr>
        <w:pStyle w:val="Popisobrzku"/>
      </w:pPr>
      <w:r>
        <w:lastRenderedPageBreak/>
        <w:t xml:space="preserve">Ukázka řešení: </w:t>
      </w:r>
      <w:r w:rsidR="00D74146">
        <w:t>O</w:t>
      </w:r>
      <w:r w:rsidR="00D76B56">
        <w:t>braty pro prodavače a druh sportu</w:t>
      </w:r>
    </w:p>
    <w:p w:rsidR="00096262" w:rsidRDefault="00096262" w:rsidP="00037DF5">
      <w:r>
        <w:rPr>
          <w:noProof/>
          <w:lang w:eastAsia="cs-CZ"/>
        </w:rPr>
        <w:drawing>
          <wp:inline distT="0" distB="0" distL="0" distR="0">
            <wp:extent cx="5249008" cy="4182059"/>
            <wp:effectExtent l="0" t="0" r="889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3F3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E1" w:rsidRDefault="007913E1" w:rsidP="00D76B56">
      <w:pPr>
        <w:pStyle w:val="Popisobrzku"/>
      </w:pPr>
    </w:p>
    <w:p w:rsidR="007913E1" w:rsidRDefault="007913E1" w:rsidP="00D76B56">
      <w:pPr>
        <w:pStyle w:val="Popisobrzku"/>
      </w:pPr>
    </w:p>
    <w:p w:rsidR="00D76B56" w:rsidRDefault="00D32718" w:rsidP="00D76B56">
      <w:pPr>
        <w:pStyle w:val="Popisobrzku"/>
      </w:pPr>
      <w:r>
        <w:t xml:space="preserve">Ukázka řešení: </w:t>
      </w:r>
      <w:r w:rsidR="00D74146">
        <w:t>O</w:t>
      </w:r>
      <w:r w:rsidR="00D76B56">
        <w:t>dměna 10% z obratu</w:t>
      </w:r>
    </w:p>
    <w:p w:rsidR="00096262" w:rsidRDefault="00096262" w:rsidP="00037DF5">
      <w:r>
        <w:rPr>
          <w:noProof/>
          <w:lang w:eastAsia="cs-CZ"/>
        </w:rPr>
        <w:drawing>
          <wp:inline distT="0" distB="0" distL="0" distR="0">
            <wp:extent cx="3324689" cy="150516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89B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B56" w:rsidRDefault="00D76B56">
      <w:r>
        <w:br w:type="page"/>
      </w:r>
    </w:p>
    <w:p w:rsidR="00D76B56" w:rsidRDefault="00D32718" w:rsidP="00D76B56">
      <w:pPr>
        <w:pStyle w:val="Popisobrzku"/>
      </w:pPr>
      <w:r>
        <w:lastRenderedPageBreak/>
        <w:t xml:space="preserve">Ukázka řešení: Tip pro pokročilé, </w:t>
      </w:r>
      <w:r w:rsidR="007913E1">
        <w:t>doplnění tabulky o průřezy</w:t>
      </w:r>
    </w:p>
    <w:p w:rsidR="00096262" w:rsidRDefault="00096262" w:rsidP="00037DF5">
      <w:r>
        <w:rPr>
          <w:noProof/>
          <w:lang w:eastAsia="cs-CZ"/>
        </w:rPr>
        <w:drawing>
          <wp:inline distT="0" distB="0" distL="0" distR="0">
            <wp:extent cx="5760720" cy="4963795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FBD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E1" w:rsidRDefault="007913E1" w:rsidP="004F181D"/>
    <w:p w:rsidR="007913E1" w:rsidRDefault="007913E1" w:rsidP="004F181D"/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AA35F1" w:rsidRPr="00AA35F1" w:rsidRDefault="00AA35F1" w:rsidP="00AA35F1">
      <w:pPr>
        <w:pStyle w:val="ListParagraph"/>
        <w:numPr>
          <w:ilvl w:val="0"/>
          <w:numId w:val="15"/>
        </w:numPr>
        <w:rPr>
          <w:rStyle w:val="Hyperlink"/>
        </w:rPr>
      </w:pPr>
      <w:r w:rsidRPr="00AA35F1">
        <w:rPr>
          <w:rStyle w:val="Hyperlink"/>
        </w:rPr>
        <w:t>http://office.lasakovi.com/excel/kontingencni-tabulka/serial-kontingencni-tabulky-grafy-excel/</w:t>
      </w:r>
    </w:p>
    <w:p w:rsidR="00AA35F1" w:rsidRPr="00AA35F1" w:rsidRDefault="00AA35F1" w:rsidP="00AA35F1">
      <w:pPr>
        <w:pStyle w:val="ListParagraph"/>
        <w:numPr>
          <w:ilvl w:val="0"/>
          <w:numId w:val="15"/>
        </w:numPr>
        <w:rPr>
          <w:rStyle w:val="Hyperlink"/>
        </w:rPr>
      </w:pPr>
      <w:r w:rsidRPr="00AA35F1">
        <w:rPr>
          <w:rStyle w:val="Hyperlink"/>
        </w:rPr>
        <w:t>http://office.lasakovi.com/excel/kontingencni-tabulka/pocitane-pole-kontingencni-tabulka-excel/</w:t>
      </w:r>
    </w:p>
    <w:p w:rsidR="002010A6" w:rsidRPr="00AA35F1" w:rsidRDefault="00AA35F1" w:rsidP="00AA35F1">
      <w:pPr>
        <w:pStyle w:val="ListParagraph"/>
        <w:numPr>
          <w:ilvl w:val="0"/>
          <w:numId w:val="15"/>
        </w:numPr>
        <w:rPr>
          <w:rStyle w:val="Hyperlink"/>
        </w:rPr>
      </w:pPr>
      <w:r w:rsidRPr="00AA35F1">
        <w:rPr>
          <w:rStyle w:val="Hyperlink"/>
        </w:rPr>
        <w:t>http://office.lasakovi.com/excel/kontingencni-tabulka/prurezy-slicers-filtry-kontingencni-tabulka/</w:t>
      </w:r>
    </w:p>
    <w:p w:rsidR="002010A6" w:rsidRPr="00981647" w:rsidRDefault="002010A6" w:rsidP="0044626B">
      <w:pPr>
        <w:rPr>
          <w:b/>
          <w:bCs/>
        </w:rPr>
      </w:pPr>
    </w:p>
    <w:sectPr w:rsidR="002010A6" w:rsidRPr="00981647" w:rsidSect="0044626B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7C" w:rsidRDefault="00696F7C" w:rsidP="00921D28">
      <w:pPr>
        <w:spacing w:after="0" w:line="240" w:lineRule="auto"/>
      </w:pPr>
      <w:r>
        <w:separator/>
      </w:r>
    </w:p>
  </w:endnote>
  <w:endnote w:type="continuationSeparator" w:id="0">
    <w:p w:rsidR="00696F7C" w:rsidRDefault="00696F7C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262A22">
            <w:rPr>
              <w:rStyle w:val="Strong"/>
              <w:noProof/>
            </w:rPr>
            <w:t>4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7C" w:rsidRDefault="00696F7C" w:rsidP="00921D28">
      <w:pPr>
        <w:spacing w:after="0" w:line="240" w:lineRule="auto"/>
      </w:pPr>
      <w:r>
        <w:separator/>
      </w:r>
    </w:p>
  </w:footnote>
  <w:footnote w:type="continuationSeparator" w:id="0">
    <w:p w:rsidR="00696F7C" w:rsidRDefault="00696F7C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B00D7"/>
    <w:multiLevelType w:val="hybridMultilevel"/>
    <w:tmpl w:val="AD566090"/>
    <w:lvl w:ilvl="0" w:tplc="E0D4CD6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8"/>
  </w:num>
  <w:num w:numId="9">
    <w:abstractNumId w:val="16"/>
  </w:num>
  <w:num w:numId="10">
    <w:abstractNumId w:val="11"/>
  </w:num>
  <w:num w:numId="11">
    <w:abstractNumId w:val="3"/>
  </w:num>
  <w:num w:numId="12">
    <w:abstractNumId w:val="12"/>
  </w:num>
  <w:num w:numId="13">
    <w:abstractNumId w:val="18"/>
  </w:num>
  <w:num w:numId="14">
    <w:abstractNumId w:val="9"/>
  </w:num>
  <w:num w:numId="15">
    <w:abstractNumId w:val="7"/>
  </w:num>
  <w:num w:numId="16">
    <w:abstractNumId w:val="4"/>
  </w:num>
  <w:num w:numId="17">
    <w:abstractNumId w:val="17"/>
  </w:num>
  <w:num w:numId="18">
    <w:abstractNumId w:val="10"/>
  </w:num>
  <w:num w:numId="19">
    <w:abstractNumId w:val="2"/>
  </w:num>
  <w:num w:numId="20">
    <w:abstractNumId w:val="6"/>
  </w:num>
  <w:num w:numId="21">
    <w:abstractNumId w:val="0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226D4"/>
    <w:rsid w:val="000374B5"/>
    <w:rsid w:val="00037DF5"/>
    <w:rsid w:val="00062CBC"/>
    <w:rsid w:val="00086930"/>
    <w:rsid w:val="00087961"/>
    <w:rsid w:val="00096262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D64C5"/>
    <w:rsid w:val="001E54C3"/>
    <w:rsid w:val="001E71B0"/>
    <w:rsid w:val="002010A6"/>
    <w:rsid w:val="00215D96"/>
    <w:rsid w:val="00225073"/>
    <w:rsid w:val="00253FC6"/>
    <w:rsid w:val="0025412C"/>
    <w:rsid w:val="00255A19"/>
    <w:rsid w:val="00262A22"/>
    <w:rsid w:val="00262E15"/>
    <w:rsid w:val="00263749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465C2"/>
    <w:rsid w:val="00360366"/>
    <w:rsid w:val="00373611"/>
    <w:rsid w:val="00373ECC"/>
    <w:rsid w:val="003907C2"/>
    <w:rsid w:val="00391001"/>
    <w:rsid w:val="003927E6"/>
    <w:rsid w:val="003A4CC4"/>
    <w:rsid w:val="003B7A47"/>
    <w:rsid w:val="003C08E4"/>
    <w:rsid w:val="003D2FDE"/>
    <w:rsid w:val="003D3FAF"/>
    <w:rsid w:val="003D7F5F"/>
    <w:rsid w:val="003E32F2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84629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96F7C"/>
    <w:rsid w:val="006B0257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443AE"/>
    <w:rsid w:val="0074773B"/>
    <w:rsid w:val="0075463E"/>
    <w:rsid w:val="0076774E"/>
    <w:rsid w:val="00787335"/>
    <w:rsid w:val="007913E1"/>
    <w:rsid w:val="007B6E35"/>
    <w:rsid w:val="007B7688"/>
    <w:rsid w:val="007D27EA"/>
    <w:rsid w:val="007D79ED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35F1"/>
    <w:rsid w:val="00AA5608"/>
    <w:rsid w:val="00AD3C37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6BD2"/>
    <w:rsid w:val="00CE24AC"/>
    <w:rsid w:val="00CF4630"/>
    <w:rsid w:val="00D01FAB"/>
    <w:rsid w:val="00D146B8"/>
    <w:rsid w:val="00D2151C"/>
    <w:rsid w:val="00D25640"/>
    <w:rsid w:val="00D32718"/>
    <w:rsid w:val="00D36248"/>
    <w:rsid w:val="00D37B27"/>
    <w:rsid w:val="00D40BF1"/>
    <w:rsid w:val="00D4438E"/>
    <w:rsid w:val="00D540B6"/>
    <w:rsid w:val="00D56871"/>
    <w:rsid w:val="00D60835"/>
    <w:rsid w:val="00D7046D"/>
    <w:rsid w:val="00D70FE5"/>
    <w:rsid w:val="00D74146"/>
    <w:rsid w:val="00D76692"/>
    <w:rsid w:val="00D76B56"/>
    <w:rsid w:val="00D92379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73200"/>
    <w:rsid w:val="00F81253"/>
    <w:rsid w:val="00F813CE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AB287-E0AC-4EC1-95A5-F86C32C7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E43C-050E-4482-9F60-C0ADB3A6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286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19</cp:revision>
  <dcterms:created xsi:type="dcterms:W3CDTF">2017-10-10T14:18:00Z</dcterms:created>
  <dcterms:modified xsi:type="dcterms:W3CDTF">2017-10-31T08:57:00Z</dcterms:modified>
</cp:coreProperties>
</file>